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F7496">
      <w:pPr>
        <w:spacing w:line="360" w:lineRule="auto"/>
        <w:rPr>
          <w:rFonts w:ascii="黑体" w:eastAsia="黑体"/>
          <w:sz w:val="32"/>
          <w:szCs w:val="32"/>
        </w:rPr>
      </w:pPr>
    </w:p>
    <w:p w14:paraId="0B288825">
      <w:pPr>
        <w:spacing w:line="360" w:lineRule="auto"/>
        <w:rPr>
          <w:rFonts w:ascii="黑体" w:eastAsia="黑体"/>
          <w:sz w:val="32"/>
          <w:szCs w:val="32"/>
        </w:rPr>
      </w:pPr>
    </w:p>
    <w:p w14:paraId="2CFBAB44">
      <w:pPr>
        <w:spacing w:line="360" w:lineRule="auto"/>
        <w:rPr>
          <w:rFonts w:ascii="黑体" w:eastAsia="黑体"/>
          <w:sz w:val="32"/>
          <w:szCs w:val="32"/>
        </w:rPr>
      </w:pPr>
    </w:p>
    <w:p w14:paraId="4DE60F8B">
      <w:pPr>
        <w:tabs>
          <w:tab w:val="left" w:pos="7824"/>
        </w:tabs>
        <w:spacing w:line="360" w:lineRule="auto"/>
        <w:rPr>
          <w:rFonts w:ascii="黑体" w:eastAsia="黑体"/>
          <w:sz w:val="32"/>
          <w:szCs w:val="32"/>
        </w:rPr>
      </w:pPr>
      <w:r>
        <w:rPr>
          <w:rFonts w:ascii="黑体" w:eastAsia="黑体"/>
          <w:sz w:val="32"/>
          <w:szCs w:val="32"/>
        </w:rPr>
        <w:tab/>
      </w:r>
    </w:p>
    <w:p w14:paraId="0DEF180C">
      <w:pPr>
        <w:spacing w:line="360" w:lineRule="auto"/>
        <w:ind w:firstLine="480"/>
        <w:jc w:val="center"/>
      </w:pPr>
    </w:p>
    <w:p w14:paraId="287A41F4">
      <w:pPr>
        <w:spacing w:line="360" w:lineRule="auto"/>
        <w:ind w:firstLine="480"/>
        <w:jc w:val="both"/>
      </w:pPr>
    </w:p>
    <w:sdt>
      <w:sdtPr>
        <w:rPr>
          <w:rFonts w:ascii="微软雅黑" w:hAnsi="微软雅黑" w:cs="微软雅黑"/>
          <w:b/>
          <w:bCs/>
          <w:sz w:val="44"/>
          <w:szCs w:val="44"/>
        </w:rPr>
        <w:alias w:val="标题"/>
        <w:tag w:val="标题"/>
        <w:id w:val="563286"/>
        <w:placeholder>
          <w:docPart w:val="6A8DF9F4216B48578C5249A9AFFAC665"/>
        </w:placeholder>
        <w:dataBinding w:prefixMappings="xmlns:ns0='http://purl.org/dc/elements/1.1/' xmlns:ns1='http://schemas.openxmlformats.org/package/2006/metadata/core-properties' " w:xpath="/ns1:coreProperties[1]/ns0:title[1]" w:storeItemID="{6C3C8BC8-F283-45AE-878A-BAB7291924A1}"/>
        <w:text/>
      </w:sdtPr>
      <w:sdtEndPr>
        <w:rPr>
          <w:rFonts w:hint="eastAsia" w:ascii="黑体" w:hAnsi="微软雅黑" w:eastAsia="黑体" w:cs="微软雅黑"/>
          <w:b/>
          <w:bCs/>
          <w:sz w:val="44"/>
          <w:szCs w:val="44"/>
        </w:rPr>
      </w:sdtEndPr>
      <w:sdtContent>
        <w:p w14:paraId="7540ECF4">
          <w:pPr>
            <w:spacing w:line="360" w:lineRule="auto"/>
            <w:ind w:firstLine="880"/>
            <w:jc w:val="left"/>
            <w:rPr>
              <w:rFonts w:ascii="黑体" w:eastAsia="黑体"/>
              <w:sz w:val="44"/>
              <w:szCs w:val="44"/>
            </w:rPr>
          </w:pPr>
          <w:r>
            <w:rPr>
              <w:rFonts w:hint="eastAsia" w:ascii="微软雅黑" w:hAnsi="微软雅黑" w:cs="微软雅黑"/>
              <w:b/>
              <w:bCs/>
              <w:sz w:val="44"/>
              <w:szCs w:val="44"/>
              <w:lang w:eastAsia="zh-CN"/>
            </w:rPr>
            <w:t>XD-S1500Z Technical Specifications</w:t>
          </w:r>
        </w:p>
      </w:sdtContent>
    </w:sdt>
    <w:p w14:paraId="56CF3923">
      <w:pPr>
        <w:spacing w:line="360" w:lineRule="auto"/>
        <w:jc w:val="center"/>
        <w:rPr>
          <w:rFonts w:hint="eastAsia" w:asciiTheme="minorEastAsia" w:hAnsiTheme="minorEastAsia" w:eastAsiaTheme="minorEastAsia"/>
          <w:sz w:val="32"/>
          <w:szCs w:val="32"/>
        </w:rPr>
      </w:pPr>
    </w:p>
    <w:p w14:paraId="66CFCE27">
      <w:pPr>
        <w:spacing w:line="360" w:lineRule="auto"/>
        <w:jc w:val="center"/>
        <w:rPr>
          <w:rFonts w:hint="eastAsia" w:asciiTheme="minorEastAsia" w:hAnsiTheme="minorEastAsia" w:eastAsiaTheme="minorEastAsia"/>
          <w:color w:val="808080"/>
          <w:sz w:val="32"/>
          <w:szCs w:val="32"/>
        </w:rPr>
      </w:pPr>
    </w:p>
    <w:p w14:paraId="4D249139">
      <w:pPr>
        <w:spacing w:line="360" w:lineRule="auto"/>
        <w:jc w:val="center"/>
        <w:rPr>
          <w:rFonts w:hint="eastAsia" w:asciiTheme="minorEastAsia" w:hAnsiTheme="minorEastAsia" w:eastAsiaTheme="minorEastAsia"/>
          <w:color w:val="808080"/>
          <w:sz w:val="32"/>
          <w:szCs w:val="32"/>
        </w:rPr>
      </w:pPr>
    </w:p>
    <w:p w14:paraId="0EE4167F">
      <w:pPr>
        <w:spacing w:line="360" w:lineRule="auto"/>
        <w:jc w:val="center"/>
        <w:rPr>
          <w:rFonts w:hint="eastAsia" w:asciiTheme="minorEastAsia" w:hAnsiTheme="minorEastAsia" w:eastAsiaTheme="minorEastAsia"/>
          <w:color w:val="808080"/>
          <w:sz w:val="32"/>
          <w:szCs w:val="32"/>
        </w:rPr>
      </w:pPr>
    </w:p>
    <w:p w14:paraId="5F3FB0FE">
      <w:pPr>
        <w:spacing w:line="360" w:lineRule="auto"/>
        <w:jc w:val="center"/>
        <w:rPr>
          <w:rFonts w:hint="eastAsia" w:asciiTheme="minorEastAsia" w:hAnsiTheme="minorEastAsia" w:eastAsiaTheme="minorEastAsia"/>
          <w:color w:val="808080"/>
          <w:sz w:val="32"/>
          <w:szCs w:val="32"/>
        </w:rPr>
      </w:pPr>
    </w:p>
    <w:p w14:paraId="2975FC95">
      <w:pPr>
        <w:spacing w:line="360" w:lineRule="auto"/>
        <w:jc w:val="center"/>
        <w:rPr>
          <w:rFonts w:hint="eastAsia" w:asciiTheme="minorEastAsia" w:hAnsiTheme="minorEastAsia" w:eastAsiaTheme="minorEastAsia"/>
          <w:color w:val="808080"/>
          <w:sz w:val="32"/>
          <w:szCs w:val="32"/>
        </w:rPr>
      </w:pPr>
    </w:p>
    <w:p w14:paraId="2E67A0B8">
      <w:pPr>
        <w:spacing w:line="360" w:lineRule="auto"/>
        <w:jc w:val="center"/>
        <w:rPr>
          <w:rFonts w:hint="eastAsia" w:asciiTheme="minorEastAsia" w:hAnsiTheme="minorEastAsia" w:eastAsiaTheme="minorEastAsia"/>
          <w:color w:val="808080"/>
          <w:sz w:val="32"/>
          <w:szCs w:val="32"/>
        </w:rPr>
      </w:pPr>
    </w:p>
    <w:p w14:paraId="588D7C59">
      <w:pPr>
        <w:spacing w:line="360" w:lineRule="auto"/>
        <w:jc w:val="center"/>
        <w:rPr>
          <w:rFonts w:hint="eastAsia" w:asciiTheme="minorEastAsia" w:hAnsiTheme="minorEastAsia" w:eastAsiaTheme="minorEastAsia"/>
          <w:color w:val="808080"/>
          <w:sz w:val="32"/>
          <w:szCs w:val="32"/>
        </w:rPr>
      </w:pPr>
    </w:p>
    <w:p w14:paraId="46E84370">
      <w:pPr>
        <w:spacing w:line="360" w:lineRule="auto"/>
        <w:jc w:val="center"/>
        <w:rPr>
          <w:rFonts w:hint="eastAsia" w:asciiTheme="minorEastAsia" w:hAnsiTheme="minorEastAsia" w:eastAsiaTheme="minorEastAsia"/>
          <w:color w:val="808080"/>
          <w:sz w:val="32"/>
          <w:szCs w:val="32"/>
        </w:rPr>
      </w:pPr>
    </w:p>
    <w:p w14:paraId="27F7C764">
      <w:pPr>
        <w:spacing w:line="360" w:lineRule="auto"/>
        <w:jc w:val="center"/>
        <w:rPr>
          <w:rFonts w:asciiTheme="minorEastAsia" w:hAnsiTheme="minorEastAsia" w:eastAsiaTheme="minorEastAsia"/>
          <w:color w:val="auto"/>
          <w:sz w:val="52"/>
          <w:szCs w:val="52"/>
        </w:rPr>
      </w:pPr>
      <w:r>
        <w:rPr>
          <w:rFonts w:ascii="微软雅黑" w:hAnsi="微软雅黑" w:eastAsia="微软雅黑" w:cs="微软雅黑"/>
          <w:b/>
          <w:bCs/>
          <w:color w:val="auto"/>
          <w:kern w:val="0"/>
          <w:sz w:val="52"/>
          <w:szCs w:val="52"/>
          <w:lang w:val="en-US" w:eastAsia="zh-CN" w:bidi="ar"/>
        </w:rPr>
        <w:t>Wuhan X-Dynamics Co., Ltd.</w:t>
      </w:r>
    </w:p>
    <w:p w14:paraId="001A66D2">
      <w:pPr>
        <w:spacing w:line="360" w:lineRule="auto"/>
        <w:jc w:val="center"/>
        <w:rPr>
          <w:rFonts w:hint="eastAsia" w:asciiTheme="minorEastAsia" w:hAnsiTheme="minorEastAsia" w:eastAsiaTheme="minorEastAsia"/>
          <w:sz w:val="32"/>
          <w:szCs w:val="32"/>
        </w:rPr>
      </w:pPr>
      <w:r>
        <w:rPr>
          <w:rFonts w:hint="eastAsia" w:ascii="微软雅黑" w:hAnsi="微软雅黑" w:cs="微软雅黑"/>
          <w:bCs/>
          <w:sz w:val="32"/>
          <w:szCs w:val="32"/>
        </w:rPr>
        <w:t>February 2025</w:t>
      </w:r>
    </w:p>
    <w:p w14:paraId="0FE72C22">
      <w:pPr>
        <w:ind w:firstLine="480"/>
      </w:pPr>
      <w:r>
        <w:br w:type="page"/>
      </w:r>
    </w:p>
    <w:p w14:paraId="3294BD6A">
      <w:pPr>
        <w:ind w:firstLine="0" w:firstLineChars="0"/>
        <w:rPr>
          <w:rFonts w:hint="eastAsia" w:ascii="微软雅黑" w:hAnsi="微软雅黑" w:cs="微软雅黑"/>
          <w:b/>
          <w:sz w:val="28"/>
          <w:szCs w:val="28"/>
        </w:rPr>
      </w:pPr>
    </w:p>
    <w:p w14:paraId="4144A6BF">
      <w:pPr>
        <w:ind w:firstLine="0" w:firstLineChars="0"/>
        <w:jc w:val="center"/>
        <w:rPr>
          <w:rFonts w:hint="eastAsia" w:ascii="微软雅黑" w:hAnsi="微软雅黑" w:cs="微软雅黑"/>
          <w:b/>
          <w:sz w:val="28"/>
          <w:szCs w:val="28"/>
        </w:rPr>
      </w:pPr>
      <w:r>
        <w:rPr>
          <w:rFonts w:hint="eastAsia" w:ascii="微软雅黑" w:hAnsi="微软雅黑" w:cs="微软雅黑"/>
          <w:b/>
          <w:sz w:val="28"/>
          <w:szCs w:val="28"/>
        </w:rPr>
        <w:t>Revision History</w:t>
      </w:r>
    </w:p>
    <w:tbl>
      <w:tblPr>
        <w:tblStyle w:val="28"/>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310"/>
        <w:gridCol w:w="2226"/>
        <w:gridCol w:w="3957"/>
      </w:tblGrid>
      <w:tr w14:paraId="0CA3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7" w:type="dxa"/>
            <w:vAlign w:val="center"/>
          </w:tcPr>
          <w:p w14:paraId="01BDBF10">
            <w:pPr>
              <w:ind w:firstLine="0" w:firstLineChars="0"/>
              <w:jc w:val="center"/>
            </w:pPr>
            <w:r>
              <w:rPr>
                <w:rFonts w:hint="eastAsia"/>
              </w:rPr>
              <w:t xml:space="preserve">Version Number </w:t>
            </w:r>
          </w:p>
        </w:tc>
        <w:tc>
          <w:tcPr>
            <w:tcW w:w="1310" w:type="dxa"/>
            <w:vAlign w:val="center"/>
          </w:tcPr>
          <w:p w14:paraId="67577BD6">
            <w:pPr>
              <w:ind w:firstLine="0" w:firstLineChars="0"/>
              <w:jc w:val="center"/>
            </w:pPr>
            <w:r>
              <w:rPr>
                <w:rFonts w:hint="eastAsia"/>
              </w:rPr>
              <w:t>Revision Date</w:t>
            </w:r>
          </w:p>
        </w:tc>
        <w:tc>
          <w:tcPr>
            <w:tcW w:w="2226" w:type="dxa"/>
            <w:vAlign w:val="center"/>
          </w:tcPr>
          <w:p w14:paraId="2236B556">
            <w:pPr>
              <w:ind w:firstLine="0" w:firstLineChars="0"/>
              <w:jc w:val="center"/>
            </w:pPr>
            <w:r>
              <w:rPr>
                <w:rFonts w:hint="eastAsia"/>
              </w:rPr>
              <w:t>Revised Chapter</w:t>
            </w:r>
          </w:p>
        </w:tc>
        <w:tc>
          <w:tcPr>
            <w:tcW w:w="3957" w:type="dxa"/>
            <w:vAlign w:val="center"/>
          </w:tcPr>
          <w:p w14:paraId="27D760A3">
            <w:pPr>
              <w:ind w:firstLine="0" w:firstLineChars="0"/>
              <w:jc w:val="center"/>
            </w:pPr>
            <w:r>
              <w:rPr>
                <w:rFonts w:hint="eastAsia"/>
              </w:rPr>
              <w:t>Revision Notes</w:t>
            </w:r>
          </w:p>
        </w:tc>
      </w:tr>
      <w:tr w14:paraId="75DB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7" w:type="dxa"/>
            <w:shd w:val="clear"/>
            <w:vAlign w:val="center"/>
          </w:tcPr>
          <w:p w14:paraId="0912389A">
            <w:pPr>
              <w:ind w:firstLine="0" w:firstLineChars="0"/>
              <w:jc w:val="center"/>
              <w:rPr>
                <w:rFonts w:hint="eastAsia" w:ascii="Times New Roman" w:hAnsi="Times New Roman" w:eastAsia="微软雅黑" w:cs="Times New Roman"/>
                <w:kern w:val="2"/>
                <w:sz w:val="24"/>
                <w:szCs w:val="24"/>
                <w:lang w:val="en-US" w:eastAsia="zh-CN" w:bidi="ar-SA"/>
              </w:rPr>
            </w:pPr>
            <w:r>
              <w:rPr>
                <w:rFonts w:hint="eastAsia"/>
              </w:rPr>
              <w:t>V1.1.</w:t>
            </w:r>
            <w:r>
              <w:rPr>
                <w:rFonts w:hint="eastAsia"/>
                <w:lang w:val="en-US" w:eastAsia="zh-CN"/>
              </w:rPr>
              <w:t>1</w:t>
            </w:r>
          </w:p>
        </w:tc>
        <w:tc>
          <w:tcPr>
            <w:tcW w:w="1310" w:type="dxa"/>
            <w:shd w:val="clear"/>
            <w:vAlign w:val="center"/>
          </w:tcPr>
          <w:p w14:paraId="5E985776">
            <w:pPr>
              <w:ind w:firstLine="0" w:firstLineChars="0"/>
              <w:jc w:val="center"/>
              <w:rPr>
                <w:rFonts w:hint="eastAsia" w:ascii="Times New Roman" w:hAnsi="Times New Roman" w:eastAsia="微软雅黑" w:cs="Times New Roman"/>
                <w:kern w:val="2"/>
                <w:sz w:val="24"/>
                <w:szCs w:val="24"/>
                <w:lang w:val="en-US" w:eastAsia="zh-CN" w:bidi="ar-SA"/>
              </w:rPr>
            </w:pPr>
            <w:r>
              <w:rPr>
                <w:rFonts w:hint="eastAsia"/>
              </w:rPr>
              <w:t>2025/</w:t>
            </w:r>
            <w:r>
              <w:rPr>
                <w:rFonts w:hint="eastAsia"/>
                <w:lang w:val="en-US" w:eastAsia="zh-CN"/>
              </w:rPr>
              <w:t>02</w:t>
            </w:r>
            <w:r>
              <w:rPr>
                <w:rFonts w:hint="eastAsia"/>
              </w:rPr>
              <w:t>/</w:t>
            </w:r>
            <w:r>
              <w:rPr>
                <w:rFonts w:hint="eastAsia"/>
                <w:lang w:val="en-US" w:eastAsia="zh-CN"/>
              </w:rPr>
              <w:t>27</w:t>
            </w:r>
          </w:p>
        </w:tc>
        <w:tc>
          <w:tcPr>
            <w:tcW w:w="2226" w:type="dxa"/>
            <w:shd w:val="clear"/>
            <w:vAlign w:val="center"/>
          </w:tcPr>
          <w:p w14:paraId="3A167213">
            <w:pPr>
              <w:ind w:firstLine="480" w:firstLineChars="200"/>
              <w:jc w:val="center"/>
              <w:rPr>
                <w:rFonts w:hint="eastAsia" w:ascii="Times New Roman" w:hAnsi="Times New Roman" w:eastAsia="微软雅黑" w:cs="Times New Roman"/>
                <w:kern w:val="2"/>
                <w:sz w:val="24"/>
                <w:szCs w:val="24"/>
                <w:lang w:val="en-US" w:eastAsia="zh-CN" w:bidi="ar-SA"/>
              </w:rPr>
            </w:pPr>
            <w:r>
              <w:rPr>
                <w:rFonts w:hint="eastAsia"/>
              </w:rPr>
              <w:t>Entire Chapter</w:t>
            </w:r>
          </w:p>
        </w:tc>
        <w:tc>
          <w:tcPr>
            <w:tcW w:w="3957" w:type="dxa"/>
            <w:shd w:val="clear"/>
            <w:vAlign w:val="center"/>
          </w:tcPr>
          <w:p w14:paraId="1C56ED1A">
            <w:pPr>
              <w:ind w:firstLine="480" w:firstLineChars="200"/>
              <w:rPr>
                <w:rFonts w:hint="eastAsia" w:ascii="Times New Roman" w:hAnsi="Times New Roman" w:eastAsia="微软雅黑" w:cs="Times New Roman"/>
                <w:kern w:val="2"/>
                <w:sz w:val="24"/>
                <w:szCs w:val="24"/>
                <w:lang w:val="en-US" w:eastAsia="zh-CN" w:bidi="ar-SA"/>
              </w:rPr>
            </w:pPr>
            <w:r>
              <w:rPr>
                <w:rFonts w:hint="eastAsia"/>
              </w:rPr>
              <w:t>First edition</w:t>
            </w:r>
          </w:p>
        </w:tc>
      </w:tr>
      <w:tr w14:paraId="1A81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7" w:type="dxa"/>
            <w:vAlign w:val="center"/>
          </w:tcPr>
          <w:p w14:paraId="07F172DA">
            <w:pPr>
              <w:ind w:firstLine="0" w:firstLineChars="0"/>
              <w:jc w:val="center"/>
              <w:rPr>
                <w:rFonts w:hint="eastAsia" w:eastAsia="微软雅黑"/>
                <w:lang w:eastAsia="zh-CN"/>
              </w:rPr>
            </w:pPr>
            <w:r>
              <w:rPr>
                <w:rFonts w:hint="eastAsia"/>
              </w:rPr>
              <w:t>V1.1.</w:t>
            </w:r>
            <w:r>
              <w:rPr>
                <w:rFonts w:hint="eastAsia"/>
                <w:lang w:val="en-US" w:eastAsia="zh-CN"/>
              </w:rPr>
              <w:t>2</w:t>
            </w:r>
          </w:p>
        </w:tc>
        <w:tc>
          <w:tcPr>
            <w:tcW w:w="1310" w:type="dxa"/>
            <w:vAlign w:val="center"/>
          </w:tcPr>
          <w:p w14:paraId="20DC231D">
            <w:pPr>
              <w:ind w:firstLine="0" w:firstLineChars="0"/>
              <w:jc w:val="center"/>
              <w:rPr>
                <w:rFonts w:hint="eastAsia"/>
              </w:rPr>
            </w:pPr>
            <w:r>
              <w:rPr>
                <w:rFonts w:hint="eastAsia"/>
              </w:rPr>
              <w:t>2025/</w:t>
            </w:r>
            <w:r>
              <w:rPr>
                <w:rFonts w:hint="eastAsia"/>
                <w:lang w:val="en-US" w:eastAsia="zh-CN"/>
              </w:rPr>
              <w:t>03</w:t>
            </w:r>
            <w:r>
              <w:rPr>
                <w:rFonts w:hint="eastAsia"/>
              </w:rPr>
              <w:t>/</w:t>
            </w:r>
            <w:r>
              <w:rPr>
                <w:rFonts w:hint="eastAsia"/>
                <w:lang w:val="en-US" w:eastAsia="zh-CN"/>
              </w:rPr>
              <w:t>4</w:t>
            </w:r>
          </w:p>
        </w:tc>
        <w:tc>
          <w:tcPr>
            <w:tcW w:w="2226" w:type="dxa"/>
            <w:vAlign w:val="center"/>
          </w:tcPr>
          <w:p w14:paraId="6E70A6C5">
            <w:pPr>
              <w:ind w:firstLine="480" w:firstLineChars="200"/>
              <w:jc w:val="center"/>
              <w:rPr>
                <w:rFonts w:hint="eastAsia"/>
              </w:rPr>
            </w:pPr>
            <w:r>
              <w:rPr>
                <w:rFonts w:hint="eastAsia"/>
              </w:rPr>
              <w:t>Chapter 1</w:t>
            </w:r>
          </w:p>
        </w:tc>
        <w:tc>
          <w:tcPr>
            <w:tcW w:w="3957" w:type="dxa"/>
            <w:vAlign w:val="center"/>
          </w:tcPr>
          <w:p w14:paraId="2D1AC0D8">
            <w:pPr>
              <w:ind w:firstLine="480" w:firstLineChars="200"/>
              <w:rPr>
                <w:rFonts w:hint="eastAsia"/>
              </w:rPr>
            </w:pPr>
          </w:p>
        </w:tc>
      </w:tr>
      <w:tr w14:paraId="2579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7" w:type="dxa"/>
            <w:vAlign w:val="center"/>
          </w:tcPr>
          <w:p w14:paraId="0A105AF7">
            <w:pPr>
              <w:ind w:firstLine="0" w:firstLineChars="0"/>
              <w:jc w:val="center"/>
              <w:rPr>
                <w:rFonts w:hint="eastAsia" w:eastAsia="微软雅黑"/>
                <w:lang w:eastAsia="zh-CN"/>
              </w:rPr>
            </w:pPr>
            <w:r>
              <w:rPr>
                <w:rFonts w:hint="eastAsia"/>
              </w:rPr>
              <w:t>V1.1.</w:t>
            </w:r>
            <w:r>
              <w:rPr>
                <w:rFonts w:hint="eastAsia"/>
                <w:lang w:val="en-US" w:eastAsia="zh-CN"/>
              </w:rPr>
              <w:t>3</w:t>
            </w:r>
          </w:p>
        </w:tc>
        <w:tc>
          <w:tcPr>
            <w:tcW w:w="1310" w:type="dxa"/>
            <w:vAlign w:val="center"/>
          </w:tcPr>
          <w:p w14:paraId="4FC914D4">
            <w:pPr>
              <w:ind w:firstLine="0" w:firstLineChars="0"/>
              <w:jc w:val="center"/>
              <w:rPr>
                <w:rFonts w:hint="eastAsia"/>
              </w:rPr>
            </w:pPr>
            <w:r>
              <w:rPr>
                <w:rFonts w:hint="eastAsia"/>
              </w:rPr>
              <w:t>2025/</w:t>
            </w:r>
            <w:r>
              <w:rPr>
                <w:rFonts w:hint="eastAsia"/>
                <w:lang w:val="en-US" w:eastAsia="zh-CN"/>
              </w:rPr>
              <w:t>09</w:t>
            </w:r>
            <w:r>
              <w:rPr>
                <w:rFonts w:hint="eastAsia"/>
              </w:rPr>
              <w:t>/</w:t>
            </w:r>
            <w:r>
              <w:rPr>
                <w:rFonts w:hint="eastAsia"/>
                <w:lang w:val="en-US" w:eastAsia="zh-CN"/>
              </w:rPr>
              <w:t>1</w:t>
            </w:r>
          </w:p>
        </w:tc>
        <w:tc>
          <w:tcPr>
            <w:tcW w:w="2226" w:type="dxa"/>
            <w:vAlign w:val="center"/>
          </w:tcPr>
          <w:p w14:paraId="397F9918">
            <w:pPr>
              <w:ind w:firstLine="480" w:firstLineChars="200"/>
              <w:jc w:val="center"/>
              <w:rPr>
                <w:rFonts w:hint="default" w:eastAsia="微软雅黑"/>
                <w:lang w:val="en-US" w:eastAsia="zh-CN"/>
              </w:rPr>
            </w:pPr>
            <w:r>
              <w:rPr>
                <w:rFonts w:hint="eastAsia"/>
              </w:rPr>
              <w:t>Chapter 1</w:t>
            </w:r>
            <w:r>
              <w:rPr>
                <w:rFonts w:hint="eastAsia"/>
                <w:lang w:val="en-US" w:eastAsia="zh-CN"/>
              </w:rPr>
              <w:t>.3</w:t>
            </w:r>
          </w:p>
        </w:tc>
        <w:tc>
          <w:tcPr>
            <w:tcW w:w="3957" w:type="dxa"/>
            <w:vAlign w:val="center"/>
          </w:tcPr>
          <w:p w14:paraId="4C271D4C">
            <w:pPr>
              <w:ind w:firstLine="480" w:firstLineChars="200"/>
              <w:rPr>
                <w:rFonts w:hint="eastAsia"/>
              </w:rPr>
            </w:pPr>
            <w:r>
              <w:rPr>
                <w:rFonts w:hint="eastAsia"/>
              </w:rPr>
              <w:t>Update some parameters and structural drawings</w:t>
            </w:r>
          </w:p>
        </w:tc>
      </w:tr>
      <w:tr w14:paraId="705D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7" w:type="dxa"/>
            <w:vAlign w:val="center"/>
          </w:tcPr>
          <w:p w14:paraId="66AE7D54">
            <w:pPr>
              <w:ind w:firstLine="0" w:firstLineChars="0"/>
              <w:jc w:val="center"/>
              <w:rPr>
                <w:rFonts w:hint="eastAsia" w:eastAsia="微软雅黑"/>
                <w:lang w:eastAsia="zh-CN"/>
              </w:rPr>
            </w:pPr>
            <w:r>
              <w:rPr>
                <w:rFonts w:hint="eastAsia"/>
              </w:rPr>
              <w:t>V1.1.</w:t>
            </w:r>
            <w:r>
              <w:rPr>
                <w:rFonts w:hint="eastAsia"/>
                <w:lang w:val="en-US" w:eastAsia="zh-CN"/>
              </w:rPr>
              <w:t>4</w:t>
            </w:r>
          </w:p>
        </w:tc>
        <w:tc>
          <w:tcPr>
            <w:tcW w:w="1310" w:type="dxa"/>
            <w:vAlign w:val="center"/>
          </w:tcPr>
          <w:p w14:paraId="4F0AFA53">
            <w:pPr>
              <w:ind w:firstLine="0" w:firstLineChars="0"/>
              <w:jc w:val="center"/>
              <w:rPr>
                <w:rFonts w:hint="default" w:eastAsia="微软雅黑"/>
                <w:lang w:val="en-US" w:eastAsia="zh-CN"/>
              </w:rPr>
            </w:pPr>
            <w:r>
              <w:rPr>
                <w:rFonts w:hint="eastAsia"/>
              </w:rPr>
              <w:t>2025/</w:t>
            </w:r>
            <w:r>
              <w:rPr>
                <w:rFonts w:hint="eastAsia"/>
                <w:lang w:val="en-US" w:eastAsia="zh-CN"/>
              </w:rPr>
              <w:t>09</w:t>
            </w:r>
            <w:r>
              <w:rPr>
                <w:rFonts w:hint="eastAsia"/>
              </w:rPr>
              <w:t>/</w:t>
            </w:r>
            <w:r>
              <w:rPr>
                <w:rFonts w:hint="eastAsia"/>
                <w:lang w:val="en-US" w:eastAsia="zh-CN"/>
              </w:rPr>
              <w:t>22</w:t>
            </w:r>
          </w:p>
        </w:tc>
        <w:tc>
          <w:tcPr>
            <w:tcW w:w="2226" w:type="dxa"/>
            <w:vAlign w:val="center"/>
          </w:tcPr>
          <w:p w14:paraId="733210D3">
            <w:pPr>
              <w:ind w:firstLine="480" w:firstLineChars="200"/>
              <w:jc w:val="center"/>
              <w:rPr>
                <w:rFonts w:hint="eastAsia" w:eastAsia="微软雅黑"/>
                <w:lang w:eastAsia="zh-CN"/>
              </w:rPr>
            </w:pPr>
            <w:r>
              <w:rPr>
                <w:rFonts w:hint="eastAsia"/>
              </w:rPr>
              <w:t xml:space="preserve">Chapter </w:t>
            </w:r>
            <w:r>
              <w:rPr>
                <w:rFonts w:hint="eastAsia"/>
                <w:lang w:val="en-US" w:eastAsia="zh-CN"/>
              </w:rPr>
              <w:t>5</w:t>
            </w:r>
          </w:p>
        </w:tc>
        <w:tc>
          <w:tcPr>
            <w:tcW w:w="3957" w:type="dxa"/>
            <w:vAlign w:val="center"/>
          </w:tcPr>
          <w:p w14:paraId="62BC6437">
            <w:pPr>
              <w:ind w:firstLine="480" w:firstLineChars="200"/>
              <w:rPr>
                <w:rFonts w:hint="eastAsia"/>
              </w:rPr>
            </w:pPr>
            <w:r>
              <w:rPr>
                <w:rFonts w:hint="eastAsia"/>
              </w:rPr>
              <w:t xml:space="preserve">Modify </w:t>
            </w:r>
            <w:r>
              <w:rPr>
                <w:rFonts w:hint="eastAsia"/>
              </w:rPr>
              <w:t>baud rate command</w:t>
            </w:r>
          </w:p>
        </w:tc>
      </w:tr>
    </w:tbl>
    <w:p w14:paraId="7EC760A2">
      <w:pPr>
        <w:widowControl/>
        <w:ind w:firstLine="480"/>
        <w:jc w:val="left"/>
      </w:pPr>
    </w:p>
    <w:p w14:paraId="5AC079C9">
      <w:pPr>
        <w:widowControl/>
        <w:ind w:firstLine="480"/>
        <w:jc w:val="left"/>
      </w:pPr>
    </w:p>
    <w:p w14:paraId="250CF80D">
      <w:pPr>
        <w:widowControl/>
        <w:ind w:firstLine="480"/>
        <w:jc w:val="left"/>
      </w:pPr>
    </w:p>
    <w:p w14:paraId="7D94D101">
      <w:pPr>
        <w:widowControl/>
        <w:ind w:firstLine="480"/>
        <w:jc w:val="left"/>
      </w:pPr>
    </w:p>
    <w:p w14:paraId="5122FBBD">
      <w:pPr>
        <w:widowControl/>
        <w:ind w:firstLine="480"/>
        <w:jc w:val="left"/>
      </w:pPr>
    </w:p>
    <w:p w14:paraId="46205C8C">
      <w:pPr>
        <w:widowControl/>
        <w:ind w:firstLine="480"/>
        <w:jc w:val="left"/>
      </w:pPr>
    </w:p>
    <w:p w14:paraId="628B4D5C">
      <w:pPr>
        <w:widowControl/>
        <w:ind w:firstLine="480"/>
        <w:jc w:val="left"/>
      </w:pPr>
    </w:p>
    <w:p w14:paraId="1523AED9">
      <w:pPr>
        <w:widowControl/>
        <w:ind w:firstLine="480"/>
        <w:jc w:val="left"/>
      </w:pPr>
    </w:p>
    <w:p w14:paraId="14F767F1">
      <w:pPr>
        <w:widowControl/>
        <w:ind w:firstLine="480"/>
        <w:jc w:val="left"/>
      </w:pPr>
    </w:p>
    <w:p w14:paraId="725B495C">
      <w:pPr>
        <w:widowControl/>
        <w:ind w:firstLine="0" w:firstLineChars="0"/>
        <w:jc w:val="left"/>
      </w:pPr>
    </w:p>
    <w:p w14:paraId="331A5332">
      <w:pPr>
        <w:widowControl/>
        <w:ind w:firstLine="480"/>
        <w:jc w:val="left"/>
      </w:pPr>
    </w:p>
    <w:p w14:paraId="13F679E9">
      <w:pPr>
        <w:widowControl/>
        <w:ind w:firstLine="0" w:firstLineChars="0"/>
        <w:rPr>
          <w:rFonts w:hint="eastAsia" w:ascii="微软雅黑" w:hAnsi="微软雅黑" w:cs="微软雅黑"/>
          <w:b/>
          <w:bCs/>
          <w:color w:val="000000"/>
          <w:kern w:val="0"/>
          <w:sz w:val="28"/>
          <w:szCs w:val="28"/>
          <w:lang w:bidi="ar"/>
        </w:rPr>
      </w:pPr>
      <w:r>
        <w:rPr>
          <w:rFonts w:hint="eastAsia" w:ascii="微软雅黑" w:hAnsi="微软雅黑" w:cs="微软雅黑"/>
          <w:b/>
          <w:bCs/>
          <w:color w:val="000000"/>
          <w:kern w:val="0"/>
          <w:sz w:val="28"/>
          <w:szCs w:val="28"/>
          <w:lang w:bidi="ar"/>
        </w:rPr>
        <w:t>Copyright Notice</w:t>
      </w:r>
    </w:p>
    <w:p w14:paraId="6D38B7FF">
      <w:pPr>
        <w:pStyle w:val="24"/>
        <w:keepNext w:val="0"/>
        <w:keepLines w:val="0"/>
        <w:widowControl/>
        <w:suppressLineNumbers w:val="0"/>
      </w:pPr>
      <w:r>
        <w:t>Copyright © Wuhan X-Dynamics Co., Ltd. All rights reserved.</w:t>
      </w:r>
    </w:p>
    <w:p w14:paraId="7A2CE117">
      <w:pPr>
        <w:widowControl/>
        <w:ind w:firstLine="480"/>
        <w:rPr>
          <w:rFonts w:hint="eastAsia" w:ascii="微软雅黑" w:hAnsi="微软雅黑" w:cs="微软雅黑"/>
          <w:color w:val="000000"/>
          <w:kern w:val="0"/>
          <w:lang w:bidi="ar"/>
        </w:rPr>
      </w:pPr>
    </w:p>
    <w:p w14:paraId="0202E15D">
      <w:pPr>
        <w:widowControl/>
        <w:ind w:firstLine="480"/>
        <w:rPr>
          <w:rFonts w:hint="eastAsia" w:ascii="微软雅黑" w:hAnsi="微软雅黑" w:cs="微软雅黑"/>
          <w:b/>
          <w:bCs/>
          <w:color w:val="000000"/>
          <w:kern w:val="0"/>
          <w:sz w:val="28"/>
          <w:szCs w:val="28"/>
          <w:lang w:bidi="ar"/>
        </w:rPr>
      </w:pPr>
      <w:r>
        <w:rPr>
          <w:rFonts w:hint="eastAsia" w:ascii="微软雅黑" w:hAnsi="微软雅黑" w:cs="微软雅黑"/>
          <w:b/>
          <w:bCs/>
          <w:color w:val="000000"/>
          <w:kern w:val="0"/>
          <w:sz w:val="28"/>
          <w:szCs w:val="28"/>
          <w:lang w:bidi="ar"/>
        </w:rPr>
        <w:t>Confidentiality Statement</w:t>
      </w:r>
    </w:p>
    <w:p w14:paraId="4A0138A2">
      <w:pPr>
        <w:pStyle w:val="24"/>
        <w:keepNext w:val="0"/>
        <w:keepLines w:val="0"/>
        <w:widowControl/>
        <w:suppressLineNumbers w:val="0"/>
      </w:pPr>
      <w:r>
        <w:t>The information contained in this document (including any attachments) is confidential. The recipient understands that this document is confidential and shall not be used for any purpose other than the specified purpose, nor shall it be disclosed to any third party.</w:t>
      </w:r>
    </w:p>
    <w:p w14:paraId="24A1C90E">
      <w:pPr>
        <w:widowControl/>
        <w:ind w:firstLine="480"/>
        <w:jc w:val="left"/>
        <w:sectPr>
          <w:headerReference r:id="rId7" w:type="first"/>
          <w:footerReference r:id="rId10" w:type="first"/>
          <w:headerReference r:id="rId5" w:type="default"/>
          <w:footerReference r:id="rId8" w:type="default"/>
          <w:headerReference r:id="rId6" w:type="even"/>
          <w:footerReference r:id="rId9" w:type="even"/>
          <w:pgSz w:w="11906" w:h="16838"/>
          <w:pgMar w:top="1083" w:right="1440" w:bottom="1083" w:left="1440" w:header="680" w:footer="992" w:gutter="0"/>
          <w:pgBorders w:offsetFrom="page">
            <w:top w:val="double" w:color="auto" w:sz="12" w:space="31"/>
            <w:left w:val="double" w:color="auto" w:sz="12" w:space="31"/>
            <w:bottom w:val="double" w:color="auto" w:sz="12" w:space="31"/>
            <w:right w:val="double" w:color="auto" w:sz="12" w:space="31"/>
          </w:pgBorders>
          <w:pgNumType w:start="1"/>
          <w:cols w:space="425" w:num="1"/>
          <w:docGrid w:type="lines" w:linePitch="312" w:charSpace="0"/>
        </w:sectPr>
      </w:pPr>
    </w:p>
    <w:p w14:paraId="6DAAEEEE">
      <w:pPr>
        <w:keepNext w:val="0"/>
        <w:keepLines w:val="0"/>
        <w:pageBreakBefore w:val="0"/>
        <w:widowControl w:val="0"/>
        <w:kinsoku/>
        <w:wordWrap/>
        <w:overflowPunct/>
        <w:topLinePunct w:val="0"/>
        <w:autoSpaceDE/>
        <w:autoSpaceDN/>
        <w:bidi w:val="0"/>
        <w:adjustRightInd/>
        <w:snapToGrid/>
        <w:spacing w:line="288" w:lineRule="auto"/>
        <w:ind w:firstLine="560"/>
        <w:jc w:val="center"/>
        <w:textAlignment w:val="auto"/>
      </w:pPr>
      <w:r>
        <w:rPr>
          <w:rFonts w:hint="eastAsia" w:ascii="微软雅黑" w:hAnsi="微软雅黑" w:cs="微软雅黑"/>
          <w:sz w:val="28"/>
          <w:szCs w:val="28"/>
        </w:rPr>
        <w:t>Contents</w:t>
      </w:r>
    </w:p>
    <w:p w14:paraId="6867A8FD">
      <w:pPr>
        <w:pStyle w:val="21"/>
        <w:keepNext w:val="0"/>
        <w:keepLines w:val="0"/>
        <w:pageBreakBefore w:val="0"/>
        <w:widowControl w:val="0"/>
        <w:tabs>
          <w:tab w:val="right" w:leader="dot" w:pos="9070"/>
        </w:tabs>
        <w:kinsoku/>
        <w:wordWrap/>
        <w:overflowPunct/>
        <w:topLinePunct w:val="0"/>
        <w:autoSpaceDE/>
        <w:autoSpaceDN/>
        <w:bidi w:val="0"/>
        <w:adjustRightInd/>
        <w:snapToGrid/>
        <w:spacing w:line="432" w:lineRule="auto"/>
        <w:textAlignment w:val="auto"/>
        <w:rPr>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w:instrText>
      </w:r>
      <w:r>
        <w:rPr>
          <w:rFonts w:hint="eastAsia" w:asciiTheme="minorEastAsia" w:hAnsiTheme="minorEastAsia" w:eastAsiaTheme="minorEastAsia"/>
          <w:sz w:val="24"/>
          <w:szCs w:val="24"/>
        </w:rPr>
        <w:instrText xml:space="preserve">TOC \o "1-3" \u</w:instrText>
      </w:r>
      <w:r>
        <w:rPr>
          <w:rFonts w:asciiTheme="minorEastAsia" w:hAnsiTheme="minorEastAsia" w:eastAsiaTheme="minorEastAsia"/>
          <w:sz w:val="24"/>
          <w:szCs w:val="24"/>
        </w:rPr>
        <w:instrText xml:space="preserve"> </w:instrText>
      </w:r>
      <w:r>
        <w:rPr>
          <w:rFonts w:asciiTheme="minorEastAsia" w:hAnsiTheme="minorEastAsia" w:eastAsiaTheme="minorEastAsia"/>
          <w:sz w:val="24"/>
          <w:szCs w:val="24"/>
        </w:rPr>
        <w:fldChar w:fldCharType="separate"/>
      </w:r>
      <w:r>
        <w:rPr>
          <w:rFonts w:hint="default"/>
          <w:sz w:val="24"/>
          <w:szCs w:val="24"/>
        </w:rPr>
        <w:t xml:space="preserve">1. </w:t>
      </w:r>
      <w:r>
        <w:rPr>
          <w:rFonts w:hint="eastAsia"/>
          <w:sz w:val="24"/>
          <w:szCs w:val="24"/>
        </w:rPr>
        <w:t>Product Overview</w:t>
      </w:r>
      <w:r>
        <w:rPr>
          <w:sz w:val="24"/>
          <w:szCs w:val="24"/>
        </w:rPr>
        <w:tab/>
      </w:r>
      <w:r>
        <w:rPr>
          <w:sz w:val="24"/>
          <w:szCs w:val="24"/>
        </w:rPr>
        <w:fldChar w:fldCharType="begin"/>
      </w:r>
      <w:r>
        <w:rPr>
          <w:sz w:val="24"/>
          <w:szCs w:val="24"/>
        </w:rPr>
        <w:instrText xml:space="preserve"> PAGEREF _Toc31358 \h </w:instrText>
      </w:r>
      <w:r>
        <w:rPr>
          <w:sz w:val="24"/>
          <w:szCs w:val="24"/>
        </w:rPr>
        <w:fldChar w:fldCharType="separate"/>
      </w:r>
      <w:r>
        <w:rPr>
          <w:sz w:val="24"/>
          <w:szCs w:val="24"/>
        </w:rPr>
        <w:t>4</w:t>
      </w:r>
      <w:r>
        <w:rPr>
          <w:sz w:val="24"/>
          <w:szCs w:val="24"/>
        </w:rPr>
        <w:fldChar w:fldCharType="end"/>
      </w:r>
    </w:p>
    <w:p w14:paraId="6C30080B">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1.1. </w:t>
      </w:r>
      <w:r>
        <w:rPr>
          <w:rFonts w:hint="eastAsia"/>
          <w:sz w:val="24"/>
          <w:szCs w:val="24"/>
        </w:rPr>
        <w:t>Application Areas</w:t>
      </w:r>
      <w:r>
        <w:rPr>
          <w:sz w:val="24"/>
          <w:szCs w:val="24"/>
        </w:rPr>
        <w:tab/>
      </w:r>
      <w:r>
        <w:rPr>
          <w:sz w:val="24"/>
          <w:szCs w:val="24"/>
        </w:rPr>
        <w:fldChar w:fldCharType="begin"/>
      </w:r>
      <w:r>
        <w:rPr>
          <w:sz w:val="24"/>
          <w:szCs w:val="24"/>
        </w:rPr>
        <w:instrText xml:space="preserve"> PAGEREF _Toc31522 \h </w:instrText>
      </w:r>
      <w:r>
        <w:rPr>
          <w:sz w:val="24"/>
          <w:szCs w:val="24"/>
        </w:rPr>
        <w:fldChar w:fldCharType="separate"/>
      </w:r>
      <w:r>
        <w:rPr>
          <w:sz w:val="24"/>
          <w:szCs w:val="24"/>
        </w:rPr>
        <w:t>4</w:t>
      </w:r>
      <w:r>
        <w:rPr>
          <w:sz w:val="24"/>
          <w:szCs w:val="24"/>
        </w:rPr>
        <w:fldChar w:fldCharType="end"/>
      </w:r>
    </w:p>
    <w:p w14:paraId="238D12F7">
      <w:pPr>
        <w:pStyle w:val="21"/>
        <w:keepNext w:val="0"/>
        <w:keepLines w:val="0"/>
        <w:pageBreakBefore w:val="0"/>
        <w:widowControl w:val="0"/>
        <w:tabs>
          <w:tab w:val="right" w:leader="dot" w:pos="907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2. </w:t>
      </w:r>
      <w:r>
        <w:rPr>
          <w:rFonts w:hint="eastAsia"/>
          <w:sz w:val="24"/>
          <w:szCs w:val="24"/>
        </w:rPr>
        <w:t>Specifications and Parameters</w:t>
      </w:r>
      <w:r>
        <w:rPr>
          <w:sz w:val="24"/>
          <w:szCs w:val="24"/>
        </w:rPr>
        <w:tab/>
      </w:r>
      <w:r>
        <w:rPr>
          <w:sz w:val="24"/>
          <w:szCs w:val="24"/>
        </w:rPr>
        <w:fldChar w:fldCharType="begin"/>
      </w:r>
      <w:r>
        <w:rPr>
          <w:sz w:val="24"/>
          <w:szCs w:val="24"/>
        </w:rPr>
        <w:instrText xml:space="preserve"> PAGEREF _Toc16544 \h </w:instrText>
      </w:r>
      <w:r>
        <w:rPr>
          <w:sz w:val="24"/>
          <w:szCs w:val="24"/>
        </w:rPr>
        <w:fldChar w:fldCharType="separate"/>
      </w:r>
      <w:r>
        <w:rPr>
          <w:sz w:val="24"/>
          <w:szCs w:val="24"/>
        </w:rPr>
        <w:t>4</w:t>
      </w:r>
      <w:r>
        <w:rPr>
          <w:sz w:val="24"/>
          <w:szCs w:val="24"/>
        </w:rPr>
        <w:fldChar w:fldCharType="end"/>
      </w:r>
    </w:p>
    <w:p w14:paraId="297F0CEC">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2.1. </w:t>
      </w:r>
      <w:r>
        <w:rPr>
          <w:rFonts w:hint="eastAsia"/>
          <w:sz w:val="24"/>
          <w:szCs w:val="24"/>
        </w:rPr>
        <w:t>Product Physical Diagram</w:t>
      </w:r>
      <w:r>
        <w:rPr>
          <w:sz w:val="24"/>
          <w:szCs w:val="24"/>
        </w:rPr>
        <w:tab/>
      </w:r>
      <w:r>
        <w:rPr>
          <w:sz w:val="24"/>
          <w:szCs w:val="24"/>
        </w:rPr>
        <w:fldChar w:fldCharType="begin"/>
      </w:r>
      <w:r>
        <w:rPr>
          <w:sz w:val="24"/>
          <w:szCs w:val="24"/>
        </w:rPr>
        <w:instrText xml:space="preserve"> PAGEREF _Toc30934 \h </w:instrText>
      </w:r>
      <w:r>
        <w:rPr>
          <w:sz w:val="24"/>
          <w:szCs w:val="24"/>
        </w:rPr>
        <w:fldChar w:fldCharType="separate"/>
      </w:r>
      <w:r>
        <w:rPr>
          <w:sz w:val="24"/>
          <w:szCs w:val="24"/>
        </w:rPr>
        <w:t>4</w:t>
      </w:r>
      <w:r>
        <w:rPr>
          <w:sz w:val="24"/>
          <w:szCs w:val="24"/>
        </w:rPr>
        <w:fldChar w:fldCharType="end"/>
      </w:r>
    </w:p>
    <w:p w14:paraId="5A2804A4">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2.2. </w:t>
      </w:r>
      <w:r>
        <w:rPr>
          <w:rFonts w:hint="eastAsia"/>
          <w:sz w:val="24"/>
          <w:szCs w:val="24"/>
        </w:rPr>
        <w:t>Product Specifications</w:t>
      </w:r>
      <w:r>
        <w:rPr>
          <w:sz w:val="24"/>
          <w:szCs w:val="24"/>
        </w:rPr>
        <w:tab/>
      </w:r>
      <w:r>
        <w:rPr>
          <w:sz w:val="24"/>
          <w:szCs w:val="24"/>
        </w:rPr>
        <w:fldChar w:fldCharType="begin"/>
      </w:r>
      <w:r>
        <w:rPr>
          <w:sz w:val="24"/>
          <w:szCs w:val="24"/>
        </w:rPr>
        <w:instrText xml:space="preserve"> PAGEREF _Toc22869 \h </w:instrText>
      </w:r>
      <w:r>
        <w:rPr>
          <w:sz w:val="24"/>
          <w:szCs w:val="24"/>
        </w:rPr>
        <w:fldChar w:fldCharType="separate"/>
      </w:r>
      <w:r>
        <w:rPr>
          <w:sz w:val="24"/>
          <w:szCs w:val="24"/>
        </w:rPr>
        <w:t>5</w:t>
      </w:r>
      <w:r>
        <w:rPr>
          <w:sz w:val="24"/>
          <w:szCs w:val="24"/>
        </w:rPr>
        <w:fldChar w:fldCharType="end"/>
      </w:r>
    </w:p>
    <w:p w14:paraId="70B41561">
      <w:pPr>
        <w:pStyle w:val="21"/>
        <w:keepNext w:val="0"/>
        <w:keepLines w:val="0"/>
        <w:pageBreakBefore w:val="0"/>
        <w:widowControl w:val="0"/>
        <w:tabs>
          <w:tab w:val="right" w:leader="dot" w:pos="907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3. </w:t>
      </w:r>
      <w:r>
        <w:rPr>
          <w:rFonts w:hint="eastAsia"/>
          <w:sz w:val="24"/>
          <w:szCs w:val="24"/>
        </w:rPr>
        <w:t>Structural Description and Interface Definition</w:t>
      </w:r>
      <w:r>
        <w:rPr>
          <w:sz w:val="24"/>
          <w:szCs w:val="24"/>
        </w:rPr>
        <w:tab/>
      </w:r>
      <w:r>
        <w:rPr>
          <w:sz w:val="24"/>
          <w:szCs w:val="24"/>
        </w:rPr>
        <w:fldChar w:fldCharType="begin"/>
      </w:r>
      <w:r>
        <w:rPr>
          <w:sz w:val="24"/>
          <w:szCs w:val="24"/>
        </w:rPr>
        <w:instrText xml:space="preserve"> PAGEREF _Toc29409 \h </w:instrText>
      </w:r>
      <w:r>
        <w:rPr>
          <w:sz w:val="24"/>
          <w:szCs w:val="24"/>
        </w:rPr>
        <w:fldChar w:fldCharType="separate"/>
      </w:r>
      <w:r>
        <w:rPr>
          <w:sz w:val="24"/>
          <w:szCs w:val="24"/>
        </w:rPr>
        <w:t>6</w:t>
      </w:r>
      <w:r>
        <w:rPr>
          <w:sz w:val="24"/>
          <w:szCs w:val="24"/>
        </w:rPr>
        <w:fldChar w:fldCharType="end"/>
      </w:r>
    </w:p>
    <w:p w14:paraId="3C41ACD1">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3.1. </w:t>
      </w:r>
      <w:r>
        <w:rPr>
          <w:rFonts w:hint="eastAsia"/>
          <w:sz w:val="24"/>
          <w:szCs w:val="24"/>
        </w:rPr>
        <w:t>Structural Drawings</w:t>
      </w:r>
      <w:r>
        <w:rPr>
          <w:sz w:val="24"/>
          <w:szCs w:val="24"/>
        </w:rPr>
        <w:tab/>
      </w:r>
      <w:r>
        <w:rPr>
          <w:sz w:val="24"/>
          <w:szCs w:val="24"/>
        </w:rPr>
        <w:fldChar w:fldCharType="begin"/>
      </w:r>
      <w:r>
        <w:rPr>
          <w:sz w:val="24"/>
          <w:szCs w:val="24"/>
        </w:rPr>
        <w:instrText xml:space="preserve"> PAGEREF _Toc12758 \h </w:instrText>
      </w:r>
      <w:r>
        <w:rPr>
          <w:sz w:val="24"/>
          <w:szCs w:val="24"/>
        </w:rPr>
        <w:fldChar w:fldCharType="separate"/>
      </w:r>
      <w:r>
        <w:rPr>
          <w:sz w:val="24"/>
          <w:szCs w:val="24"/>
        </w:rPr>
        <w:t>6</w:t>
      </w:r>
      <w:r>
        <w:rPr>
          <w:sz w:val="24"/>
          <w:szCs w:val="24"/>
        </w:rPr>
        <w:fldChar w:fldCharType="end"/>
      </w:r>
    </w:p>
    <w:p w14:paraId="159937BF">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3.2. </w:t>
      </w:r>
      <w:r>
        <w:rPr>
          <w:rFonts w:hint="eastAsia"/>
          <w:sz w:val="24"/>
          <w:szCs w:val="24"/>
        </w:rPr>
        <w:t>Hardware Interface Definition</w:t>
      </w:r>
      <w:r>
        <w:rPr>
          <w:sz w:val="24"/>
          <w:szCs w:val="24"/>
        </w:rPr>
        <w:tab/>
      </w:r>
      <w:r>
        <w:rPr>
          <w:sz w:val="24"/>
          <w:szCs w:val="24"/>
        </w:rPr>
        <w:fldChar w:fldCharType="begin"/>
      </w:r>
      <w:r>
        <w:rPr>
          <w:sz w:val="24"/>
          <w:szCs w:val="24"/>
        </w:rPr>
        <w:instrText xml:space="preserve"> PAGEREF _Toc23578 \h </w:instrText>
      </w:r>
      <w:r>
        <w:rPr>
          <w:sz w:val="24"/>
          <w:szCs w:val="24"/>
        </w:rPr>
        <w:fldChar w:fldCharType="separate"/>
      </w:r>
      <w:r>
        <w:rPr>
          <w:sz w:val="24"/>
          <w:szCs w:val="24"/>
        </w:rPr>
        <w:t>7</w:t>
      </w:r>
      <w:r>
        <w:rPr>
          <w:sz w:val="24"/>
          <w:szCs w:val="24"/>
        </w:rPr>
        <w:fldChar w:fldCharType="end"/>
      </w:r>
    </w:p>
    <w:p w14:paraId="5F9590F7">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3.3. </w:t>
      </w:r>
      <w:r>
        <w:rPr>
          <w:rFonts w:hint="eastAsia"/>
          <w:sz w:val="24"/>
          <w:szCs w:val="24"/>
        </w:rPr>
        <w:t>Basic Performance Measurement</w:t>
      </w:r>
      <w:r>
        <w:rPr>
          <w:sz w:val="24"/>
          <w:szCs w:val="24"/>
        </w:rPr>
        <w:tab/>
      </w:r>
      <w:r>
        <w:rPr>
          <w:sz w:val="24"/>
          <w:szCs w:val="24"/>
        </w:rPr>
        <w:fldChar w:fldCharType="begin"/>
      </w:r>
      <w:r>
        <w:rPr>
          <w:sz w:val="24"/>
          <w:szCs w:val="24"/>
        </w:rPr>
        <w:instrText xml:space="preserve"> PAGEREF _Toc18966 \h </w:instrText>
      </w:r>
      <w:r>
        <w:rPr>
          <w:sz w:val="24"/>
          <w:szCs w:val="24"/>
        </w:rPr>
        <w:fldChar w:fldCharType="separate"/>
      </w:r>
      <w:r>
        <w:rPr>
          <w:sz w:val="24"/>
          <w:szCs w:val="24"/>
        </w:rPr>
        <w:t>7</w:t>
      </w:r>
      <w:r>
        <w:rPr>
          <w:sz w:val="24"/>
          <w:szCs w:val="24"/>
        </w:rPr>
        <w:fldChar w:fldCharType="end"/>
      </w:r>
    </w:p>
    <w:p w14:paraId="58C238D8">
      <w:pPr>
        <w:pStyle w:val="21"/>
        <w:keepNext w:val="0"/>
        <w:keepLines w:val="0"/>
        <w:pageBreakBefore w:val="0"/>
        <w:widowControl w:val="0"/>
        <w:tabs>
          <w:tab w:val="right" w:leader="dot" w:pos="907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4. </w:t>
      </w:r>
      <w:r>
        <w:rPr>
          <w:rFonts w:hint="eastAsia"/>
          <w:sz w:val="24"/>
          <w:szCs w:val="24"/>
        </w:rPr>
        <w:t>Electrical Characteristics</w:t>
      </w:r>
      <w:r>
        <w:rPr>
          <w:sz w:val="24"/>
          <w:szCs w:val="24"/>
        </w:rPr>
        <w:tab/>
      </w:r>
      <w:r>
        <w:rPr>
          <w:sz w:val="24"/>
          <w:szCs w:val="24"/>
        </w:rPr>
        <w:fldChar w:fldCharType="begin"/>
      </w:r>
      <w:r>
        <w:rPr>
          <w:sz w:val="24"/>
          <w:szCs w:val="24"/>
        </w:rPr>
        <w:instrText xml:space="preserve"> PAGEREF _Toc4924 \h </w:instrText>
      </w:r>
      <w:r>
        <w:rPr>
          <w:sz w:val="24"/>
          <w:szCs w:val="24"/>
        </w:rPr>
        <w:fldChar w:fldCharType="separate"/>
      </w:r>
      <w:r>
        <w:rPr>
          <w:sz w:val="24"/>
          <w:szCs w:val="24"/>
        </w:rPr>
        <w:t>8</w:t>
      </w:r>
      <w:r>
        <w:rPr>
          <w:sz w:val="24"/>
          <w:szCs w:val="24"/>
        </w:rPr>
        <w:fldChar w:fldCharType="end"/>
      </w:r>
    </w:p>
    <w:p w14:paraId="7FBB2824">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4.1. </w:t>
      </w:r>
      <w:r>
        <w:rPr>
          <w:rFonts w:hint="eastAsia"/>
          <w:sz w:val="24"/>
          <w:szCs w:val="24"/>
        </w:rPr>
        <w:t>Power Supply and Power Consumption</w:t>
      </w:r>
      <w:r>
        <w:rPr>
          <w:sz w:val="24"/>
          <w:szCs w:val="24"/>
        </w:rPr>
        <w:tab/>
      </w:r>
      <w:r>
        <w:rPr>
          <w:sz w:val="24"/>
          <w:szCs w:val="24"/>
        </w:rPr>
        <w:fldChar w:fldCharType="begin"/>
      </w:r>
      <w:r>
        <w:rPr>
          <w:sz w:val="24"/>
          <w:szCs w:val="24"/>
        </w:rPr>
        <w:instrText xml:space="preserve"> PAGEREF _Toc12846 \h </w:instrText>
      </w:r>
      <w:r>
        <w:rPr>
          <w:sz w:val="24"/>
          <w:szCs w:val="24"/>
        </w:rPr>
        <w:fldChar w:fldCharType="separate"/>
      </w:r>
      <w:r>
        <w:rPr>
          <w:sz w:val="24"/>
          <w:szCs w:val="24"/>
        </w:rPr>
        <w:t>8</w:t>
      </w:r>
      <w:r>
        <w:rPr>
          <w:sz w:val="24"/>
          <w:szCs w:val="24"/>
        </w:rPr>
        <w:fldChar w:fldCharType="end"/>
      </w:r>
    </w:p>
    <w:p w14:paraId="7B10FD1F">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4.2. </w:t>
      </w:r>
      <w:r>
        <w:rPr>
          <w:rFonts w:hint="eastAsia"/>
          <w:sz w:val="24"/>
          <w:szCs w:val="24"/>
        </w:rPr>
        <w:t>Reliability Standards</w:t>
      </w:r>
      <w:r>
        <w:rPr>
          <w:sz w:val="24"/>
          <w:szCs w:val="24"/>
        </w:rPr>
        <w:tab/>
      </w:r>
      <w:r>
        <w:rPr>
          <w:sz w:val="24"/>
          <w:szCs w:val="24"/>
        </w:rPr>
        <w:fldChar w:fldCharType="begin"/>
      </w:r>
      <w:r>
        <w:rPr>
          <w:sz w:val="24"/>
          <w:szCs w:val="24"/>
        </w:rPr>
        <w:instrText xml:space="preserve"> PAGEREF _Toc2841 \h </w:instrText>
      </w:r>
      <w:r>
        <w:rPr>
          <w:sz w:val="24"/>
          <w:szCs w:val="24"/>
        </w:rPr>
        <w:fldChar w:fldCharType="separate"/>
      </w:r>
      <w:r>
        <w:rPr>
          <w:sz w:val="24"/>
          <w:szCs w:val="24"/>
        </w:rPr>
        <w:t>8</w:t>
      </w:r>
      <w:r>
        <w:rPr>
          <w:sz w:val="24"/>
          <w:szCs w:val="24"/>
        </w:rPr>
        <w:fldChar w:fldCharType="end"/>
      </w:r>
    </w:p>
    <w:p w14:paraId="3FF8033F">
      <w:pPr>
        <w:pStyle w:val="21"/>
        <w:keepNext w:val="0"/>
        <w:keepLines w:val="0"/>
        <w:pageBreakBefore w:val="0"/>
        <w:widowControl w:val="0"/>
        <w:tabs>
          <w:tab w:val="right" w:leader="dot" w:pos="907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 </w:t>
      </w:r>
      <w:r>
        <w:rPr>
          <w:rFonts w:hint="eastAsia"/>
          <w:sz w:val="24"/>
          <w:szCs w:val="24"/>
        </w:rPr>
        <w:t>Control Commands</w:t>
      </w:r>
      <w:r>
        <w:rPr>
          <w:sz w:val="24"/>
          <w:szCs w:val="24"/>
        </w:rPr>
        <w:tab/>
      </w:r>
      <w:r>
        <w:rPr>
          <w:sz w:val="24"/>
          <w:szCs w:val="24"/>
        </w:rPr>
        <w:fldChar w:fldCharType="begin"/>
      </w:r>
      <w:r>
        <w:rPr>
          <w:sz w:val="24"/>
          <w:szCs w:val="24"/>
        </w:rPr>
        <w:instrText xml:space="preserve"> PAGEREF _Toc12353 \h </w:instrText>
      </w:r>
      <w:r>
        <w:rPr>
          <w:sz w:val="24"/>
          <w:szCs w:val="24"/>
        </w:rPr>
        <w:fldChar w:fldCharType="separate"/>
      </w:r>
      <w:r>
        <w:rPr>
          <w:sz w:val="24"/>
          <w:szCs w:val="24"/>
        </w:rPr>
        <w:t>9</w:t>
      </w:r>
      <w:r>
        <w:rPr>
          <w:sz w:val="24"/>
          <w:szCs w:val="24"/>
        </w:rPr>
        <w:fldChar w:fldCharType="end"/>
      </w:r>
    </w:p>
    <w:p w14:paraId="48F44640">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5.1. </w:t>
      </w:r>
      <w:r>
        <w:rPr>
          <w:rFonts w:hint="eastAsia"/>
          <w:sz w:val="24"/>
          <w:szCs w:val="24"/>
        </w:rPr>
        <w:t>UART Interface</w:t>
      </w:r>
      <w:r>
        <w:rPr>
          <w:sz w:val="24"/>
          <w:szCs w:val="24"/>
        </w:rPr>
        <w:tab/>
      </w:r>
      <w:r>
        <w:rPr>
          <w:sz w:val="24"/>
          <w:szCs w:val="24"/>
        </w:rPr>
        <w:fldChar w:fldCharType="begin"/>
      </w:r>
      <w:r>
        <w:rPr>
          <w:sz w:val="24"/>
          <w:szCs w:val="24"/>
        </w:rPr>
        <w:instrText xml:space="preserve"> PAGEREF _Toc32128 \h </w:instrText>
      </w:r>
      <w:r>
        <w:rPr>
          <w:sz w:val="24"/>
          <w:szCs w:val="24"/>
        </w:rPr>
        <w:fldChar w:fldCharType="separate"/>
      </w:r>
      <w:r>
        <w:rPr>
          <w:sz w:val="24"/>
          <w:szCs w:val="24"/>
        </w:rPr>
        <w:t>9</w:t>
      </w:r>
      <w:r>
        <w:rPr>
          <w:sz w:val="24"/>
          <w:szCs w:val="24"/>
        </w:rPr>
        <w:fldChar w:fldCharType="end"/>
      </w:r>
    </w:p>
    <w:p w14:paraId="475C0D19">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5.2. </w:t>
      </w:r>
      <w:r>
        <w:rPr>
          <w:rFonts w:hint="eastAsia"/>
          <w:sz w:val="24"/>
          <w:szCs w:val="24"/>
        </w:rPr>
        <w:t>Control Commands</w:t>
      </w:r>
      <w:r>
        <w:rPr>
          <w:sz w:val="24"/>
          <w:szCs w:val="24"/>
        </w:rPr>
        <w:tab/>
      </w:r>
      <w:r>
        <w:rPr>
          <w:sz w:val="24"/>
          <w:szCs w:val="24"/>
        </w:rPr>
        <w:fldChar w:fldCharType="begin"/>
      </w:r>
      <w:r>
        <w:rPr>
          <w:sz w:val="24"/>
          <w:szCs w:val="24"/>
        </w:rPr>
        <w:instrText xml:space="preserve"> PAGEREF _Toc14927 \h </w:instrText>
      </w:r>
      <w:r>
        <w:rPr>
          <w:sz w:val="24"/>
          <w:szCs w:val="24"/>
        </w:rPr>
        <w:fldChar w:fldCharType="separate"/>
      </w:r>
      <w:r>
        <w:rPr>
          <w:sz w:val="24"/>
          <w:szCs w:val="24"/>
        </w:rPr>
        <w:t>9</w:t>
      </w:r>
      <w:r>
        <w:rPr>
          <w:sz w:val="24"/>
          <w:szCs w:val="24"/>
        </w:rPr>
        <w:fldChar w:fldCharType="end"/>
      </w:r>
    </w:p>
    <w:p w14:paraId="09867735">
      <w:pPr>
        <w:pStyle w:val="17"/>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5.2.1. </w:t>
      </w:r>
      <w:r>
        <w:rPr>
          <w:rFonts w:hint="eastAsia"/>
          <w:sz w:val="24"/>
          <w:szCs w:val="24"/>
        </w:rPr>
        <w:t>Single Measurement Command</w:t>
      </w:r>
      <w:r>
        <w:rPr>
          <w:sz w:val="24"/>
          <w:szCs w:val="24"/>
        </w:rPr>
        <w:tab/>
      </w:r>
      <w:r>
        <w:rPr>
          <w:sz w:val="24"/>
          <w:szCs w:val="24"/>
        </w:rPr>
        <w:fldChar w:fldCharType="begin"/>
      </w:r>
      <w:r>
        <w:rPr>
          <w:sz w:val="24"/>
          <w:szCs w:val="24"/>
        </w:rPr>
        <w:instrText xml:space="preserve"> PAGEREF _Toc17969 \h </w:instrText>
      </w:r>
      <w:r>
        <w:rPr>
          <w:sz w:val="24"/>
          <w:szCs w:val="24"/>
        </w:rPr>
        <w:fldChar w:fldCharType="separate"/>
      </w:r>
      <w:r>
        <w:rPr>
          <w:sz w:val="24"/>
          <w:szCs w:val="24"/>
        </w:rPr>
        <w:t>9</w:t>
      </w:r>
      <w:r>
        <w:rPr>
          <w:sz w:val="24"/>
          <w:szCs w:val="24"/>
        </w:rPr>
        <w:fldChar w:fldCharType="end"/>
      </w:r>
    </w:p>
    <w:p w14:paraId="5E7B0D6C">
      <w:pPr>
        <w:pStyle w:val="17"/>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5.2.2. </w:t>
      </w:r>
      <w:r>
        <w:rPr>
          <w:rFonts w:hint="eastAsia"/>
          <w:sz w:val="24"/>
          <w:szCs w:val="24"/>
        </w:rPr>
        <w:t>Continuous Measurement Command</w:t>
      </w:r>
      <w:r>
        <w:rPr>
          <w:sz w:val="24"/>
          <w:szCs w:val="24"/>
        </w:rPr>
        <w:tab/>
      </w:r>
      <w:r>
        <w:rPr>
          <w:sz w:val="24"/>
          <w:szCs w:val="24"/>
        </w:rPr>
        <w:fldChar w:fldCharType="begin"/>
      </w:r>
      <w:r>
        <w:rPr>
          <w:sz w:val="24"/>
          <w:szCs w:val="24"/>
        </w:rPr>
        <w:instrText xml:space="preserve"> PAGEREF _Toc3024 \h </w:instrText>
      </w:r>
      <w:r>
        <w:rPr>
          <w:sz w:val="24"/>
          <w:szCs w:val="24"/>
        </w:rPr>
        <w:fldChar w:fldCharType="separate"/>
      </w:r>
      <w:r>
        <w:rPr>
          <w:sz w:val="24"/>
          <w:szCs w:val="24"/>
        </w:rPr>
        <w:t>10</w:t>
      </w:r>
      <w:r>
        <w:rPr>
          <w:sz w:val="24"/>
          <w:szCs w:val="24"/>
        </w:rPr>
        <w:fldChar w:fldCharType="end"/>
      </w:r>
    </w:p>
    <w:p w14:paraId="7FE1B25E">
      <w:pPr>
        <w:pStyle w:val="17"/>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5.2.3. </w:t>
      </w:r>
      <w:r>
        <w:rPr>
          <w:rFonts w:hint="eastAsia"/>
          <w:sz w:val="24"/>
          <w:szCs w:val="24"/>
        </w:rPr>
        <w:t>Continuous Measurement Stop Command</w:t>
      </w:r>
      <w:r>
        <w:rPr>
          <w:sz w:val="24"/>
          <w:szCs w:val="24"/>
        </w:rPr>
        <w:tab/>
      </w:r>
      <w:r>
        <w:rPr>
          <w:sz w:val="24"/>
          <w:szCs w:val="24"/>
        </w:rPr>
        <w:fldChar w:fldCharType="begin"/>
      </w:r>
      <w:r>
        <w:rPr>
          <w:sz w:val="24"/>
          <w:szCs w:val="24"/>
        </w:rPr>
        <w:instrText xml:space="preserve"> PAGEREF _Toc11923 \h </w:instrText>
      </w:r>
      <w:r>
        <w:rPr>
          <w:sz w:val="24"/>
          <w:szCs w:val="24"/>
        </w:rPr>
        <w:fldChar w:fldCharType="separate"/>
      </w:r>
      <w:r>
        <w:rPr>
          <w:sz w:val="24"/>
          <w:szCs w:val="24"/>
        </w:rPr>
        <w:t>10</w:t>
      </w:r>
      <w:r>
        <w:rPr>
          <w:sz w:val="24"/>
          <w:szCs w:val="24"/>
        </w:rPr>
        <w:fldChar w:fldCharType="end"/>
      </w:r>
    </w:p>
    <w:p w14:paraId="4B2F5EFF">
      <w:pPr>
        <w:pStyle w:val="17"/>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5.2.4. </w:t>
      </w:r>
      <w:r>
        <w:rPr>
          <w:rFonts w:hint="eastAsia"/>
          <w:sz w:val="24"/>
          <w:szCs w:val="24"/>
        </w:rPr>
        <w:t>Baud Rate Setting (Immediate Effect)</w:t>
      </w:r>
      <w:r>
        <w:rPr>
          <w:sz w:val="24"/>
          <w:szCs w:val="24"/>
        </w:rPr>
        <w:tab/>
      </w:r>
      <w:r>
        <w:rPr>
          <w:sz w:val="24"/>
          <w:szCs w:val="24"/>
        </w:rPr>
        <w:fldChar w:fldCharType="begin"/>
      </w:r>
      <w:r>
        <w:rPr>
          <w:sz w:val="24"/>
          <w:szCs w:val="24"/>
        </w:rPr>
        <w:instrText xml:space="preserve"> PAGEREF _Toc7448 \h </w:instrText>
      </w:r>
      <w:r>
        <w:rPr>
          <w:sz w:val="24"/>
          <w:szCs w:val="24"/>
        </w:rPr>
        <w:fldChar w:fldCharType="separate"/>
      </w:r>
      <w:r>
        <w:rPr>
          <w:sz w:val="24"/>
          <w:szCs w:val="24"/>
        </w:rPr>
        <w:t>11</w:t>
      </w:r>
      <w:r>
        <w:rPr>
          <w:sz w:val="24"/>
          <w:szCs w:val="24"/>
        </w:rPr>
        <w:fldChar w:fldCharType="end"/>
      </w:r>
    </w:p>
    <w:p w14:paraId="5F3CA0BE">
      <w:pPr>
        <w:pStyle w:val="17"/>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5.2.5. </w:t>
      </w:r>
      <w:r>
        <w:rPr>
          <w:rFonts w:hint="eastAsia"/>
          <w:sz w:val="24"/>
          <w:szCs w:val="24"/>
        </w:rPr>
        <w:t>Device Information Retrieval</w:t>
      </w:r>
      <w:r>
        <w:rPr>
          <w:sz w:val="24"/>
          <w:szCs w:val="24"/>
        </w:rPr>
        <w:tab/>
      </w:r>
      <w:r>
        <w:rPr>
          <w:sz w:val="24"/>
          <w:szCs w:val="24"/>
        </w:rPr>
        <w:fldChar w:fldCharType="begin"/>
      </w:r>
      <w:r>
        <w:rPr>
          <w:sz w:val="24"/>
          <w:szCs w:val="24"/>
        </w:rPr>
        <w:instrText xml:space="preserve"> PAGEREF _Toc30735 \h </w:instrText>
      </w:r>
      <w:r>
        <w:rPr>
          <w:sz w:val="24"/>
          <w:szCs w:val="24"/>
        </w:rPr>
        <w:fldChar w:fldCharType="separate"/>
      </w:r>
      <w:r>
        <w:rPr>
          <w:sz w:val="24"/>
          <w:szCs w:val="24"/>
        </w:rPr>
        <w:t>11</w:t>
      </w:r>
      <w:r>
        <w:rPr>
          <w:sz w:val="24"/>
          <w:szCs w:val="24"/>
        </w:rPr>
        <w:fldChar w:fldCharType="end"/>
      </w:r>
    </w:p>
    <w:p w14:paraId="6E9E9BC2">
      <w:pPr>
        <w:pStyle w:val="21"/>
        <w:keepNext w:val="0"/>
        <w:keepLines w:val="0"/>
        <w:pageBreakBefore w:val="0"/>
        <w:widowControl w:val="0"/>
        <w:tabs>
          <w:tab w:val="right" w:leader="dot" w:pos="907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6. </w:t>
      </w:r>
      <w:r>
        <w:rPr>
          <w:rFonts w:hint="eastAsia"/>
          <w:sz w:val="24"/>
          <w:szCs w:val="24"/>
        </w:rPr>
        <w:t>Appendix</w:t>
      </w:r>
      <w:r>
        <w:rPr>
          <w:sz w:val="24"/>
          <w:szCs w:val="24"/>
        </w:rPr>
        <w:tab/>
      </w:r>
      <w:r>
        <w:rPr>
          <w:sz w:val="24"/>
          <w:szCs w:val="24"/>
        </w:rPr>
        <w:fldChar w:fldCharType="begin"/>
      </w:r>
      <w:r>
        <w:rPr>
          <w:sz w:val="24"/>
          <w:szCs w:val="24"/>
        </w:rPr>
        <w:instrText xml:space="preserve"> PAGEREF _Toc12999 \h </w:instrText>
      </w:r>
      <w:r>
        <w:rPr>
          <w:sz w:val="24"/>
          <w:szCs w:val="24"/>
        </w:rPr>
        <w:fldChar w:fldCharType="separate"/>
      </w:r>
      <w:r>
        <w:rPr>
          <w:sz w:val="24"/>
          <w:szCs w:val="24"/>
        </w:rPr>
        <w:t>11</w:t>
      </w:r>
      <w:r>
        <w:rPr>
          <w:sz w:val="24"/>
          <w:szCs w:val="24"/>
        </w:rPr>
        <w:fldChar w:fldCharType="end"/>
      </w:r>
    </w:p>
    <w:p w14:paraId="282F437D">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6.1. </w:t>
      </w:r>
      <w:r>
        <w:rPr>
          <w:rFonts w:hint="eastAsia"/>
          <w:sz w:val="24"/>
          <w:szCs w:val="24"/>
        </w:rPr>
        <w:t>System Integration Guide</w:t>
      </w:r>
      <w:r>
        <w:rPr>
          <w:sz w:val="24"/>
          <w:szCs w:val="24"/>
        </w:rPr>
        <w:tab/>
      </w:r>
      <w:r>
        <w:rPr>
          <w:sz w:val="24"/>
          <w:szCs w:val="24"/>
        </w:rPr>
        <w:fldChar w:fldCharType="begin"/>
      </w:r>
      <w:r>
        <w:rPr>
          <w:sz w:val="24"/>
          <w:szCs w:val="24"/>
        </w:rPr>
        <w:instrText xml:space="preserve"> PAGEREF _Toc8757 \h </w:instrText>
      </w:r>
      <w:r>
        <w:rPr>
          <w:sz w:val="24"/>
          <w:szCs w:val="24"/>
        </w:rPr>
        <w:fldChar w:fldCharType="separate"/>
      </w:r>
      <w:r>
        <w:rPr>
          <w:sz w:val="24"/>
          <w:szCs w:val="24"/>
        </w:rPr>
        <w:t>11</w:t>
      </w:r>
      <w:r>
        <w:rPr>
          <w:sz w:val="24"/>
          <w:szCs w:val="24"/>
        </w:rPr>
        <w:fldChar w:fldCharType="end"/>
      </w:r>
    </w:p>
    <w:p w14:paraId="76B0454B">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textAlignment w:val="auto"/>
        <w:rPr>
          <w:sz w:val="24"/>
          <w:szCs w:val="24"/>
        </w:rPr>
      </w:pPr>
      <w:r>
        <w:rPr>
          <w:rFonts w:hint="default"/>
          <w:sz w:val="24"/>
          <w:szCs w:val="24"/>
        </w:rPr>
        <w:t xml:space="preserve">6.2. </w:t>
      </w:r>
      <w:r>
        <w:rPr>
          <w:rFonts w:hint="eastAsia"/>
          <w:sz w:val="24"/>
          <w:szCs w:val="24"/>
        </w:rPr>
        <w:t>Usage Recommendations</w:t>
      </w:r>
      <w:r>
        <w:rPr>
          <w:sz w:val="24"/>
          <w:szCs w:val="24"/>
        </w:rPr>
        <w:tab/>
      </w:r>
      <w:r>
        <w:rPr>
          <w:sz w:val="24"/>
          <w:szCs w:val="24"/>
        </w:rPr>
        <w:fldChar w:fldCharType="begin"/>
      </w:r>
      <w:r>
        <w:rPr>
          <w:sz w:val="24"/>
          <w:szCs w:val="24"/>
        </w:rPr>
        <w:instrText xml:space="preserve"> PAGEREF _Toc11736 \h </w:instrText>
      </w:r>
      <w:r>
        <w:rPr>
          <w:sz w:val="24"/>
          <w:szCs w:val="24"/>
        </w:rPr>
        <w:fldChar w:fldCharType="separate"/>
      </w:r>
      <w:r>
        <w:rPr>
          <w:sz w:val="24"/>
          <w:szCs w:val="24"/>
        </w:rPr>
        <w:t>12</w:t>
      </w:r>
      <w:r>
        <w:rPr>
          <w:sz w:val="24"/>
          <w:szCs w:val="24"/>
        </w:rPr>
        <w:fldChar w:fldCharType="end"/>
      </w:r>
    </w:p>
    <w:p w14:paraId="4952F55E">
      <w:pPr>
        <w:pStyle w:val="2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32" w:lineRule="auto"/>
        <w:ind w:left="0" w:leftChars="0" w:firstLine="0" w:firstLineChars="0"/>
        <w:textAlignment w:val="auto"/>
        <w:rPr>
          <w:color w:val="C00000"/>
        </w:rPr>
        <w:sectPr>
          <w:footerReference r:id="rId11" w:type="default"/>
          <w:pgSz w:w="11906" w:h="16838"/>
          <w:pgMar w:top="1418" w:right="1418" w:bottom="1418" w:left="1418" w:header="680" w:footer="992" w:gutter="0"/>
          <w:pgBorders w:offsetFrom="page">
            <w:top w:val="double" w:color="auto" w:sz="12" w:space="31"/>
            <w:left w:val="double" w:color="auto" w:sz="12" w:space="31"/>
            <w:bottom w:val="double" w:color="auto" w:sz="12" w:space="31"/>
            <w:right w:val="double" w:color="auto" w:sz="12" w:space="31"/>
          </w:pgBorders>
          <w:cols w:space="425" w:num="1"/>
          <w:docGrid w:type="lines" w:linePitch="312" w:charSpace="0"/>
        </w:sectPr>
      </w:pPr>
      <w:r>
        <w:rPr>
          <w:rFonts w:asciiTheme="minorEastAsia" w:hAnsiTheme="minorEastAsia" w:eastAsiaTheme="minorEastAsia"/>
          <w:sz w:val="24"/>
          <w:szCs w:val="24"/>
        </w:rPr>
        <w:fldChar w:fldCharType="end"/>
      </w:r>
    </w:p>
    <w:sdt>
      <w:sdtPr>
        <w:rPr>
          <w:rFonts w:ascii="微软雅黑" w:hAnsi="微软雅黑" w:cs="微软雅黑"/>
          <w:b/>
          <w:bCs/>
          <w:sz w:val="28"/>
          <w:szCs w:val="28"/>
        </w:rPr>
        <w:alias w:val="标题"/>
        <w:tag w:val="标题"/>
        <w:id w:val="147451390"/>
        <w:placeholder>
          <w:docPart w:val="{5bc2ae6c-9c7d-4d92-b2be-600d4919eb89}"/>
        </w:placeholder>
        <w:dataBinding w:prefixMappings="xmlns:ns0='http://purl.org/dc/elements/1.1/' xmlns:ns1='http://schemas.openxmlformats.org/package/2006/metadata/core-properties' " w:xpath="/ns1:coreProperties[1]/ns0:title[1]" w:storeItemID="{6C3C8BC8-F283-45AE-878A-BAB7291924A1}"/>
        <w:text/>
      </w:sdtPr>
      <w:sdtEndPr>
        <w:rPr>
          <w:rFonts w:hint="eastAsia" w:ascii="黑体" w:hAnsi="微软雅黑" w:eastAsia="黑体" w:cs="微软雅黑"/>
          <w:b/>
          <w:bCs/>
          <w:sz w:val="44"/>
          <w:szCs w:val="44"/>
        </w:rPr>
      </w:sdtEndPr>
      <w:sdtContent>
        <w:p w14:paraId="3936F9C2">
          <w:pPr>
            <w:spacing w:line="360" w:lineRule="auto"/>
            <w:ind w:left="0" w:leftChars="0" w:firstLine="0" w:firstLineChars="0"/>
            <w:jc w:val="center"/>
            <w:rPr>
              <w:rFonts w:hint="eastAsia" w:ascii="黑体" w:hAnsi="微软雅黑" w:eastAsia="黑体" w:cs="微软雅黑"/>
              <w:b/>
              <w:bCs/>
              <w:sz w:val="44"/>
              <w:szCs w:val="44"/>
            </w:rPr>
          </w:pPr>
          <w:r>
            <w:rPr>
              <w:rFonts w:hint="eastAsia" w:ascii="微软雅黑" w:hAnsi="微软雅黑" w:cs="微软雅黑"/>
              <w:b/>
              <w:bCs/>
              <w:sz w:val="28"/>
              <w:szCs w:val="28"/>
              <w:lang w:eastAsia="zh-CN"/>
            </w:rPr>
            <w:t>XD-S1500Z Technical Specifications</w:t>
          </w:r>
        </w:p>
      </w:sdtContent>
    </w:sdt>
    <w:p w14:paraId="0FA409A5">
      <w:pPr>
        <w:pStyle w:val="2"/>
        <w:spacing w:before="156"/>
        <w:rPr>
          <w:rFonts w:hint="eastAsia"/>
        </w:rPr>
      </w:pPr>
      <w:bookmarkStart w:id="0" w:name="_Toc31358"/>
      <w:r>
        <w:rPr>
          <w:rFonts w:hint="eastAsia"/>
        </w:rPr>
        <w:t>Product Overview</w:t>
      </w:r>
      <w:bookmarkEnd w:id="0"/>
      <w:r>
        <w:rPr>
          <w:rFonts w:hint="eastAsia"/>
        </w:rPr>
        <w:t xml:space="preserve">  </w:t>
      </w:r>
    </w:p>
    <w:p w14:paraId="4AC94D51">
      <w:pPr>
        <w:pStyle w:val="24"/>
        <w:keepNext w:val="0"/>
        <w:keepLines w:val="0"/>
        <w:widowControl/>
        <w:suppressLineNumbers w:val="0"/>
      </w:pPr>
      <w:r>
        <w:t>The XD-</w:t>
      </w:r>
      <w:r>
        <w:rPr>
          <w:rFonts w:hint="eastAsia"/>
          <w:lang w:eastAsia="zh-CN"/>
        </w:rPr>
        <w:t>S1500Z</w:t>
      </w:r>
      <w:r>
        <w:t xml:space="preserve"> laser rangefinder module is developed based on a 905nm semiconductor laser, featuring a compact size, lightweight design, and long measurement range. Its applications include handheld rangefinders, micro drones, and rangefinder sights. It is equipped with a UART (TTL protocol) data transmission interface, providing upper-level software and communication protocol command sets to facilitate user-defined development.</w:t>
      </w:r>
    </w:p>
    <w:p w14:paraId="6C8B9747">
      <w:pPr>
        <w:pStyle w:val="24"/>
        <w:keepNext w:val="0"/>
        <w:keepLines w:val="0"/>
        <w:widowControl/>
        <w:suppressLineNumbers w:val="0"/>
      </w:pPr>
      <w:r>
        <w:t>Product Features of XD-</w:t>
      </w:r>
      <w:r>
        <w:rPr>
          <w:rFonts w:hint="eastAsia"/>
          <w:lang w:eastAsia="zh-CN"/>
        </w:rPr>
        <w:t>S1500Z</w:t>
      </w:r>
      <w:r>
        <w:t>:</w:t>
      </w:r>
    </w:p>
    <w:p w14:paraId="599DE6A9">
      <w:pPr>
        <w:pStyle w:val="24"/>
        <w:keepNext w:val="0"/>
        <w:keepLines w:val="0"/>
        <w:widowControl/>
        <w:suppressLineNumbers w:val="0"/>
      </w:pPr>
      <w:r>
        <w:t>• Custom-developed high-precision calibration and calibration algorithms;</w:t>
      </w:r>
    </w:p>
    <w:p w14:paraId="7A2CA61E">
      <w:pPr>
        <w:pStyle w:val="24"/>
        <w:keepNext w:val="0"/>
        <w:keepLines w:val="0"/>
        <w:widowControl/>
        <w:suppressLineNumbers w:val="0"/>
      </w:pPr>
      <w:r>
        <w:t>• Compact size and lightweight design;</w:t>
      </w:r>
    </w:p>
    <w:p w14:paraId="0D39B394">
      <w:pPr>
        <w:pStyle w:val="24"/>
        <w:keepNext w:val="0"/>
        <w:keepLines w:val="0"/>
        <w:widowControl/>
        <w:suppressLineNumbers w:val="0"/>
      </w:pPr>
      <w:r>
        <w:t>• Long measurement range;</w:t>
      </w:r>
    </w:p>
    <w:p w14:paraId="15842702">
      <w:pPr>
        <w:pStyle w:val="5"/>
        <w:spacing w:before="156"/>
        <w:outlineLvl w:val="1"/>
        <w:rPr>
          <w:rFonts w:hint="eastAsia"/>
        </w:rPr>
      </w:pPr>
      <w:bookmarkStart w:id="1" w:name="_Toc31522"/>
      <w:r>
        <w:rPr>
          <w:rFonts w:hint="eastAsia"/>
        </w:rPr>
        <w:t>Application Areas</w:t>
      </w:r>
      <w:bookmarkEnd w:id="1"/>
      <w:r>
        <w:rPr>
          <w:rFonts w:hint="eastAsia"/>
        </w:rPr>
        <w:t xml:space="preserve">  </w:t>
      </w:r>
    </w:p>
    <w:p w14:paraId="2B28EC8F">
      <w:pPr>
        <w:pStyle w:val="24"/>
        <w:keepNext w:val="0"/>
        <w:keepLines w:val="0"/>
        <w:widowControl/>
        <w:suppressLineNumbers w:val="0"/>
      </w:pPr>
      <w:r>
        <w:t>XD-</w:t>
      </w:r>
      <w:r>
        <w:rPr>
          <w:rFonts w:hint="eastAsia"/>
          <w:lang w:eastAsia="zh-CN"/>
        </w:rPr>
        <w:t>S1500Z</w:t>
      </w:r>
      <w:r>
        <w:t xml:space="preserve"> has a wide range of applications:</w:t>
      </w:r>
    </w:p>
    <w:p w14:paraId="59E82D70">
      <w:pPr>
        <w:pStyle w:val="24"/>
        <w:keepNext w:val="0"/>
        <w:keepLines w:val="0"/>
        <w:widowControl/>
        <w:suppressLineNumbers w:val="0"/>
      </w:pPr>
      <w:r>
        <w:t>• Handheld rangefinders, micro drones, rangefinder sights, etc.</w:t>
      </w:r>
    </w:p>
    <w:p w14:paraId="1D9380B3">
      <w:pPr>
        <w:pStyle w:val="2"/>
        <w:spacing w:before="156"/>
        <w:outlineLvl w:val="0"/>
        <w:rPr>
          <w:rFonts w:hint="eastAsia"/>
        </w:rPr>
      </w:pPr>
      <w:bookmarkStart w:id="2" w:name="_Toc16544"/>
      <w:r>
        <w:rPr>
          <w:rFonts w:hint="eastAsia"/>
        </w:rPr>
        <w:t>Specifications and Parameters</w:t>
      </w:r>
      <w:bookmarkEnd w:id="2"/>
      <w:r>
        <w:rPr>
          <w:rFonts w:hint="eastAsia"/>
        </w:rPr>
        <w:t xml:space="preserve">  </w:t>
      </w:r>
    </w:p>
    <w:p w14:paraId="3EBD22AD">
      <w:pPr>
        <w:pStyle w:val="5"/>
        <w:spacing w:before="156"/>
        <w:outlineLvl w:val="1"/>
        <w:rPr>
          <w:rFonts w:hint="eastAsia"/>
        </w:rPr>
      </w:pPr>
      <w:bookmarkStart w:id="3" w:name="_Toc30934"/>
      <w:r>
        <w:rPr>
          <w:rFonts w:hint="eastAsia"/>
        </w:rPr>
        <w:t>Product Physical Diagram</w:t>
      </w:r>
      <w:bookmarkEnd w:id="3"/>
      <w:r>
        <w:rPr>
          <w:rFonts w:hint="eastAsia"/>
        </w:rPr>
        <w:t xml:space="preserve"> </w:t>
      </w:r>
    </w:p>
    <w:p w14:paraId="33F9B4B6">
      <w:pPr>
        <w:pStyle w:val="24"/>
        <w:keepNext w:val="0"/>
        <w:keepLines w:val="0"/>
        <w:widowControl/>
        <w:suppressLineNumbers w:val="0"/>
      </w:pPr>
      <w:r>
        <w:t>The actual product image is shown below:</w:t>
      </w:r>
    </w:p>
    <w:p w14:paraId="7CB66C0C">
      <w:pPr>
        <w:pStyle w:val="3"/>
        <w:jc w:val="center"/>
        <w:rPr>
          <w:rFonts w:hint="eastAsia" w:eastAsia="微软雅黑"/>
          <w:lang w:eastAsia="zh-CN"/>
        </w:rPr>
      </w:pPr>
      <w:r>
        <w:rPr>
          <w:rFonts w:hint="eastAsia" w:eastAsia="微软雅黑"/>
          <w:lang w:eastAsia="zh-CN"/>
        </w:rPr>
        <w:drawing>
          <wp:inline distT="0" distB="0" distL="114300" distR="114300">
            <wp:extent cx="2376805" cy="1472565"/>
            <wp:effectExtent l="0" t="0" r="4445" b="13335"/>
            <wp:docPr id="5" name="图片 5" descr="1d13175353e7d408c4b734ff6d73f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d13175353e7d408c4b734ff6d73f79"/>
                    <pic:cNvPicPr>
                      <a:picLocks noChangeAspect="1"/>
                    </pic:cNvPicPr>
                  </pic:nvPicPr>
                  <pic:blipFill>
                    <a:blip r:embed="rId14"/>
                    <a:stretch>
                      <a:fillRect/>
                    </a:stretch>
                  </pic:blipFill>
                  <pic:spPr>
                    <a:xfrm>
                      <a:off x="0" y="0"/>
                      <a:ext cx="2376805" cy="1472565"/>
                    </a:xfrm>
                    <a:prstGeom prst="rect">
                      <a:avLst/>
                    </a:prstGeom>
                  </pic:spPr>
                </pic:pic>
              </a:graphicData>
            </a:graphic>
          </wp:inline>
        </w:drawing>
      </w:r>
    </w:p>
    <w:p w14:paraId="4B23B7B4">
      <w:pPr>
        <w:pStyle w:val="5"/>
        <w:spacing w:before="156"/>
        <w:rPr>
          <w:rFonts w:hint="eastAsia"/>
        </w:rPr>
      </w:pPr>
      <w:bookmarkStart w:id="4" w:name="_Toc22869"/>
      <w:r>
        <w:rPr>
          <w:rFonts w:hint="eastAsia"/>
        </w:rPr>
        <w:t>Product Specifications</w:t>
      </w:r>
      <w:bookmarkEnd w:id="4"/>
      <w:r>
        <w:rPr>
          <w:rFonts w:hint="eastAsia"/>
        </w:rPr>
        <w:t xml:space="preserve">  </w:t>
      </w:r>
    </w:p>
    <w:p w14:paraId="645ACBDE">
      <w:pPr>
        <w:pStyle w:val="24"/>
        <w:keepNext w:val="0"/>
        <w:keepLines w:val="0"/>
        <w:widowControl/>
        <w:suppressLineNumbers w:val="0"/>
      </w:pPr>
      <w:r>
        <w:t>The product specifications are as follows:</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2797"/>
        <w:gridCol w:w="3800"/>
        <w:gridCol w:w="1131"/>
      </w:tblGrid>
      <w:tr w14:paraId="540D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Align w:val="center"/>
          </w:tcPr>
          <w:p w14:paraId="752D1189">
            <w:pPr>
              <w:ind w:firstLine="0" w:firstLineChars="0"/>
              <w:jc w:val="center"/>
              <w:rPr>
                <w:b/>
                <w:bCs/>
              </w:rPr>
            </w:pPr>
            <w:r>
              <w:rPr>
                <w:rFonts w:hint="eastAsia"/>
                <w:b/>
                <w:bCs/>
              </w:rPr>
              <w:t>Name</w:t>
            </w:r>
          </w:p>
        </w:tc>
        <w:tc>
          <w:tcPr>
            <w:tcW w:w="2797" w:type="dxa"/>
            <w:vAlign w:val="center"/>
          </w:tcPr>
          <w:p w14:paraId="5D06A203">
            <w:pPr>
              <w:ind w:firstLine="0" w:firstLineChars="0"/>
              <w:jc w:val="center"/>
              <w:rPr>
                <w:b/>
                <w:bCs/>
              </w:rPr>
            </w:pPr>
            <w:r>
              <w:rPr>
                <w:rFonts w:hint="eastAsia"/>
                <w:b/>
                <w:bCs/>
              </w:rPr>
              <w:t xml:space="preserve">Performance Indicators  </w:t>
            </w:r>
          </w:p>
        </w:tc>
        <w:tc>
          <w:tcPr>
            <w:tcW w:w="3800" w:type="dxa"/>
            <w:vAlign w:val="center"/>
          </w:tcPr>
          <w:p w14:paraId="628246FF">
            <w:pPr>
              <w:ind w:firstLine="0" w:firstLineChars="0"/>
              <w:jc w:val="center"/>
              <w:rPr>
                <w:b/>
                <w:bCs/>
              </w:rPr>
            </w:pPr>
            <w:r>
              <w:rPr>
                <w:rFonts w:hint="eastAsia"/>
                <w:b/>
                <w:bCs/>
              </w:rPr>
              <w:t>Indicator Parameters</w:t>
            </w:r>
          </w:p>
        </w:tc>
        <w:tc>
          <w:tcPr>
            <w:tcW w:w="1131" w:type="dxa"/>
            <w:vAlign w:val="center"/>
          </w:tcPr>
          <w:p w14:paraId="3AEA92C8">
            <w:pPr>
              <w:ind w:firstLine="0" w:firstLineChars="0"/>
              <w:jc w:val="center"/>
              <w:rPr>
                <w:b/>
                <w:bCs/>
              </w:rPr>
            </w:pPr>
            <w:r>
              <w:rPr>
                <w:rFonts w:hint="eastAsia"/>
                <w:b/>
                <w:bCs/>
              </w:rPr>
              <w:t>Remarks</w:t>
            </w:r>
          </w:p>
        </w:tc>
      </w:tr>
      <w:tr w14:paraId="2BD5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restart"/>
            <w:vAlign w:val="center"/>
          </w:tcPr>
          <w:p w14:paraId="03742034">
            <w:pPr>
              <w:pStyle w:val="24"/>
              <w:keepNext w:val="0"/>
              <w:keepLines w:val="0"/>
              <w:widowControl/>
              <w:suppressLineNumbers w:val="0"/>
            </w:pPr>
            <w:r>
              <w:t>key indicators</w:t>
            </w:r>
          </w:p>
          <w:p w14:paraId="32E20509">
            <w:pPr>
              <w:ind w:firstLine="0" w:firstLineChars="0"/>
              <w:jc w:val="center"/>
            </w:pPr>
          </w:p>
        </w:tc>
        <w:tc>
          <w:tcPr>
            <w:tcW w:w="2797" w:type="dxa"/>
            <w:vAlign w:val="center"/>
          </w:tcPr>
          <w:p w14:paraId="23E7EAEF">
            <w:pPr>
              <w:pStyle w:val="24"/>
              <w:keepNext w:val="0"/>
              <w:keepLines w:val="0"/>
              <w:widowControl/>
              <w:suppressLineNumbers w:val="0"/>
              <w:ind w:left="0" w:leftChars="0" w:right="0" w:rightChars="0" w:firstLine="480" w:firstLineChars="200"/>
            </w:pPr>
            <w:r>
              <w:t>Range</w:t>
            </w:r>
          </w:p>
        </w:tc>
        <w:tc>
          <w:tcPr>
            <w:tcW w:w="3800" w:type="dxa"/>
            <w:vAlign w:val="center"/>
          </w:tcPr>
          <w:p w14:paraId="132CA34D">
            <w:pPr>
              <w:ind w:firstLine="0" w:firstLineChars="0"/>
            </w:pPr>
            <w:r>
              <w:rPr>
                <w:rFonts w:hint="eastAsia"/>
                <w:lang w:val="en-US" w:eastAsia="zh-CN"/>
              </w:rPr>
              <w:t>10</w:t>
            </w:r>
            <w:r>
              <w:rPr>
                <w:rFonts w:hint="eastAsia"/>
              </w:rPr>
              <w:t>~1</w:t>
            </w:r>
            <w:r>
              <w:rPr>
                <w:rFonts w:hint="eastAsia"/>
                <w:lang w:val="en-US" w:eastAsia="zh-CN"/>
              </w:rPr>
              <w:t>5</w:t>
            </w:r>
            <w:r>
              <w:rPr>
                <w:rFonts w:hint="eastAsia"/>
              </w:rPr>
              <w:t>00m</w:t>
            </w:r>
          </w:p>
        </w:tc>
        <w:tc>
          <w:tcPr>
            <w:tcW w:w="1131" w:type="dxa"/>
            <w:vAlign w:val="center"/>
          </w:tcPr>
          <w:p w14:paraId="32817799">
            <w:pPr>
              <w:ind w:firstLine="480"/>
              <w:jc w:val="center"/>
            </w:pPr>
          </w:p>
        </w:tc>
      </w:tr>
      <w:tr w14:paraId="6690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48CC4193">
            <w:pPr>
              <w:ind w:firstLine="0" w:firstLineChars="0"/>
              <w:jc w:val="center"/>
            </w:pPr>
          </w:p>
        </w:tc>
        <w:tc>
          <w:tcPr>
            <w:tcW w:w="2797" w:type="dxa"/>
            <w:vAlign w:val="center"/>
          </w:tcPr>
          <w:p w14:paraId="5EFC825C">
            <w:pPr>
              <w:pStyle w:val="24"/>
              <w:keepNext w:val="0"/>
              <w:keepLines w:val="0"/>
              <w:widowControl/>
              <w:suppressLineNumbers w:val="0"/>
              <w:ind w:left="0" w:leftChars="0" w:right="0" w:rightChars="0" w:firstLine="480" w:firstLineChars="200"/>
            </w:pPr>
            <w:r>
              <w:t>Accuracy</w:t>
            </w:r>
          </w:p>
        </w:tc>
        <w:tc>
          <w:tcPr>
            <w:tcW w:w="3800" w:type="dxa"/>
            <w:vAlign w:val="center"/>
          </w:tcPr>
          <w:p w14:paraId="1821FB16">
            <w:pPr>
              <w:ind w:firstLine="0" w:firstLineChars="0"/>
            </w:pPr>
            <w:r>
              <w:rPr>
                <w:rFonts w:hint="eastAsia"/>
              </w:rPr>
              <w:t>±1m          (d≤400</w:t>
            </w:r>
            <w:r>
              <w:rPr>
                <w:rFonts w:hint="eastAsia"/>
                <w:lang w:val="en-US" w:eastAsia="zh-CN"/>
              </w:rPr>
              <w:t xml:space="preserve"> meter</w:t>
            </w:r>
            <w:r>
              <w:rPr>
                <w:rFonts w:hint="eastAsia"/>
              </w:rPr>
              <w:t>)；</w:t>
            </w:r>
          </w:p>
          <w:p w14:paraId="6AAA318A">
            <w:pPr>
              <w:ind w:firstLine="0" w:firstLineChars="0"/>
            </w:pPr>
            <w:r>
              <w:rPr>
                <w:rFonts w:hint="eastAsia"/>
              </w:rPr>
              <w:t>±(d*0.4%)m    (d＞400</w:t>
            </w:r>
            <w:r>
              <w:rPr>
                <w:rFonts w:hint="eastAsia"/>
                <w:lang w:val="en-US" w:eastAsia="zh-CN"/>
              </w:rPr>
              <w:t xml:space="preserve"> meter</w:t>
            </w:r>
            <w:r>
              <w:rPr>
                <w:rFonts w:hint="eastAsia"/>
              </w:rPr>
              <w:t>）</w:t>
            </w:r>
          </w:p>
        </w:tc>
        <w:tc>
          <w:tcPr>
            <w:tcW w:w="1131" w:type="dxa"/>
            <w:vAlign w:val="center"/>
          </w:tcPr>
          <w:p w14:paraId="1E3B5DF7">
            <w:pPr>
              <w:ind w:firstLine="480"/>
              <w:jc w:val="center"/>
            </w:pPr>
          </w:p>
        </w:tc>
      </w:tr>
      <w:tr w14:paraId="17BF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53EEBC42">
            <w:pPr>
              <w:ind w:firstLine="0" w:firstLineChars="0"/>
              <w:jc w:val="center"/>
            </w:pPr>
          </w:p>
        </w:tc>
        <w:tc>
          <w:tcPr>
            <w:tcW w:w="2797" w:type="dxa"/>
            <w:vAlign w:val="center"/>
          </w:tcPr>
          <w:p w14:paraId="08B904CD">
            <w:pPr>
              <w:pStyle w:val="24"/>
              <w:keepNext w:val="0"/>
              <w:keepLines w:val="0"/>
              <w:widowControl/>
              <w:suppressLineNumbers w:val="0"/>
              <w:ind w:left="0" w:leftChars="0" w:right="0" w:rightChars="0" w:firstLine="480" w:firstLineChars="200"/>
            </w:pPr>
            <w:r>
              <w:t>Distance measurement frequency</w:t>
            </w:r>
          </w:p>
        </w:tc>
        <w:tc>
          <w:tcPr>
            <w:tcW w:w="3800" w:type="dxa"/>
            <w:vAlign w:val="center"/>
          </w:tcPr>
          <w:p w14:paraId="3CF9D143">
            <w:pPr>
              <w:ind w:firstLine="0" w:firstLineChars="0"/>
            </w:pPr>
            <w:r>
              <w:rPr>
                <w:rFonts w:hint="eastAsia"/>
              </w:rPr>
              <w:t>≤2~4Hz</w:t>
            </w:r>
          </w:p>
        </w:tc>
        <w:tc>
          <w:tcPr>
            <w:tcW w:w="1131" w:type="dxa"/>
            <w:vAlign w:val="center"/>
          </w:tcPr>
          <w:p w14:paraId="56DDD84C">
            <w:pPr>
              <w:ind w:firstLine="480"/>
              <w:jc w:val="center"/>
            </w:pPr>
          </w:p>
        </w:tc>
      </w:tr>
      <w:tr w14:paraId="630B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30E00B9B">
            <w:pPr>
              <w:ind w:firstLine="0" w:firstLineChars="0"/>
              <w:jc w:val="center"/>
            </w:pPr>
          </w:p>
        </w:tc>
        <w:tc>
          <w:tcPr>
            <w:tcW w:w="2797" w:type="dxa"/>
            <w:vAlign w:val="center"/>
          </w:tcPr>
          <w:p w14:paraId="1E2A04C4">
            <w:pPr>
              <w:pStyle w:val="24"/>
              <w:keepNext w:val="0"/>
              <w:keepLines w:val="0"/>
              <w:widowControl/>
              <w:suppressLineNumbers w:val="0"/>
              <w:ind w:left="0" w:leftChars="0" w:right="0" w:rightChars="0" w:firstLine="480" w:firstLineChars="200"/>
              <w:rPr>
                <w:spacing w:val="-4"/>
              </w:rPr>
            </w:pPr>
            <w:r>
              <w:t>Laser emission angle</w:t>
            </w:r>
          </w:p>
        </w:tc>
        <w:tc>
          <w:tcPr>
            <w:tcW w:w="3800" w:type="dxa"/>
            <w:vAlign w:val="center"/>
          </w:tcPr>
          <w:p w14:paraId="4D05834E">
            <w:pPr>
              <w:ind w:firstLine="0" w:firstLineChars="0"/>
            </w:pPr>
            <w:r>
              <w:rPr>
                <w:rFonts w:hint="eastAsia"/>
                <w:lang w:val="en-US" w:eastAsia="zh-CN"/>
              </w:rPr>
              <w:t>7*3</w:t>
            </w:r>
            <w:r>
              <w:rPr>
                <w:rFonts w:hint="eastAsia"/>
              </w:rPr>
              <w:t>mrad</w:t>
            </w:r>
          </w:p>
        </w:tc>
        <w:tc>
          <w:tcPr>
            <w:tcW w:w="1131" w:type="dxa"/>
            <w:vAlign w:val="center"/>
          </w:tcPr>
          <w:p w14:paraId="678B38B3">
            <w:pPr>
              <w:ind w:firstLine="480"/>
              <w:jc w:val="center"/>
            </w:pPr>
          </w:p>
        </w:tc>
      </w:tr>
      <w:tr w14:paraId="6332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3D80B3E0">
            <w:pPr>
              <w:ind w:firstLine="0" w:firstLineChars="0"/>
              <w:jc w:val="center"/>
            </w:pPr>
          </w:p>
        </w:tc>
        <w:tc>
          <w:tcPr>
            <w:tcW w:w="2797" w:type="dxa"/>
            <w:vAlign w:val="center"/>
          </w:tcPr>
          <w:p w14:paraId="0D816927">
            <w:pPr>
              <w:pStyle w:val="24"/>
              <w:keepNext w:val="0"/>
              <w:keepLines w:val="0"/>
              <w:widowControl/>
              <w:suppressLineNumbers w:val="0"/>
              <w:ind w:left="0" w:leftChars="0" w:right="0" w:rightChars="0" w:firstLine="480" w:firstLineChars="200"/>
              <w:rPr>
                <w:spacing w:val="-4"/>
              </w:rPr>
            </w:pPr>
            <w:r>
              <w:t>Emission aperture</w:t>
            </w:r>
          </w:p>
        </w:tc>
        <w:tc>
          <w:tcPr>
            <w:tcW w:w="3800" w:type="dxa"/>
            <w:vAlign w:val="center"/>
          </w:tcPr>
          <w:p w14:paraId="38ABA94D">
            <w:pPr>
              <w:pStyle w:val="24"/>
              <w:keepNext w:val="0"/>
              <w:keepLines w:val="0"/>
              <w:widowControl/>
              <w:suppressLineNumbers w:val="0"/>
              <w:ind w:left="0" w:leftChars="0" w:firstLine="0" w:firstLineChars="0"/>
              <w:rPr>
                <w:rFonts w:hint="default" w:eastAsia="微软雅黑"/>
                <w:lang w:val="en-US" w:eastAsia="zh-CN"/>
              </w:rPr>
            </w:pPr>
            <w:r>
              <w:rPr>
                <w:rFonts w:hint="eastAsia"/>
              </w:rPr>
              <w:t>10×7.5mm</w:t>
            </w:r>
          </w:p>
        </w:tc>
        <w:tc>
          <w:tcPr>
            <w:tcW w:w="1131" w:type="dxa"/>
            <w:vAlign w:val="center"/>
          </w:tcPr>
          <w:p w14:paraId="2C8AC84A">
            <w:pPr>
              <w:ind w:firstLine="480"/>
              <w:jc w:val="center"/>
            </w:pPr>
          </w:p>
        </w:tc>
      </w:tr>
      <w:tr w14:paraId="7F08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2450E2F4">
            <w:pPr>
              <w:ind w:firstLine="0" w:firstLineChars="0"/>
              <w:jc w:val="center"/>
            </w:pPr>
          </w:p>
        </w:tc>
        <w:tc>
          <w:tcPr>
            <w:tcW w:w="2797" w:type="dxa"/>
            <w:vAlign w:val="center"/>
          </w:tcPr>
          <w:p w14:paraId="4E1F763E">
            <w:pPr>
              <w:pStyle w:val="24"/>
              <w:keepNext w:val="0"/>
              <w:keepLines w:val="0"/>
              <w:widowControl/>
              <w:suppressLineNumbers w:val="0"/>
              <w:ind w:left="0" w:leftChars="0" w:right="0" w:rightChars="0" w:firstLine="480" w:firstLineChars="200"/>
              <w:rPr>
                <w:spacing w:val="-4"/>
              </w:rPr>
            </w:pPr>
            <w:r>
              <w:t>Reception aperture</w:t>
            </w:r>
          </w:p>
        </w:tc>
        <w:tc>
          <w:tcPr>
            <w:tcW w:w="3800" w:type="dxa"/>
            <w:vAlign w:val="center"/>
          </w:tcPr>
          <w:p w14:paraId="28080CEE">
            <w:pPr>
              <w:ind w:firstLine="0" w:firstLineChars="0"/>
            </w:pPr>
            <w:r>
              <w:rPr>
                <w:rFonts w:hint="eastAsia"/>
              </w:rPr>
              <w:t>15×10mm</w:t>
            </w:r>
          </w:p>
        </w:tc>
        <w:tc>
          <w:tcPr>
            <w:tcW w:w="1131" w:type="dxa"/>
            <w:vAlign w:val="center"/>
          </w:tcPr>
          <w:p w14:paraId="57E4C939">
            <w:pPr>
              <w:ind w:firstLine="480"/>
              <w:jc w:val="center"/>
            </w:pPr>
          </w:p>
        </w:tc>
      </w:tr>
      <w:tr w14:paraId="7808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7FDD1C01">
            <w:pPr>
              <w:ind w:firstLine="0" w:firstLineChars="0"/>
              <w:jc w:val="center"/>
            </w:pPr>
          </w:p>
        </w:tc>
        <w:tc>
          <w:tcPr>
            <w:tcW w:w="2797" w:type="dxa"/>
            <w:vAlign w:val="center"/>
          </w:tcPr>
          <w:p w14:paraId="608846BA">
            <w:pPr>
              <w:pStyle w:val="24"/>
              <w:keepNext w:val="0"/>
              <w:keepLines w:val="0"/>
              <w:widowControl/>
              <w:suppressLineNumbers w:val="0"/>
              <w:ind w:left="0" w:leftChars="0" w:right="0" w:rightChars="0" w:firstLine="480" w:firstLineChars="200"/>
            </w:pPr>
            <w:r>
              <w:t>Wavelength</w:t>
            </w:r>
          </w:p>
        </w:tc>
        <w:tc>
          <w:tcPr>
            <w:tcW w:w="3800" w:type="dxa"/>
            <w:vAlign w:val="center"/>
          </w:tcPr>
          <w:p w14:paraId="670E2ADB">
            <w:pPr>
              <w:ind w:firstLine="0" w:firstLineChars="0"/>
            </w:pPr>
            <w:r>
              <w:rPr>
                <w:rFonts w:hint="eastAsia"/>
              </w:rPr>
              <w:t>905nm</w:t>
            </w:r>
          </w:p>
        </w:tc>
        <w:tc>
          <w:tcPr>
            <w:tcW w:w="1131" w:type="dxa"/>
            <w:vAlign w:val="center"/>
          </w:tcPr>
          <w:p w14:paraId="258EF2DF">
            <w:pPr>
              <w:ind w:firstLine="480"/>
              <w:jc w:val="center"/>
            </w:pPr>
          </w:p>
        </w:tc>
      </w:tr>
      <w:tr w14:paraId="352C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677F71FA">
            <w:pPr>
              <w:ind w:firstLine="0" w:firstLineChars="0"/>
              <w:jc w:val="center"/>
            </w:pPr>
          </w:p>
        </w:tc>
        <w:tc>
          <w:tcPr>
            <w:tcW w:w="2797" w:type="dxa"/>
            <w:vAlign w:val="center"/>
          </w:tcPr>
          <w:p w14:paraId="1F446D8C">
            <w:pPr>
              <w:pStyle w:val="24"/>
              <w:keepNext w:val="0"/>
              <w:keepLines w:val="0"/>
              <w:widowControl/>
              <w:suppressLineNumbers w:val="0"/>
              <w:ind w:left="0" w:leftChars="0" w:right="0" w:rightChars="0" w:firstLine="480" w:firstLineChars="200"/>
            </w:pPr>
            <w:r>
              <w:t>Safety level</w:t>
            </w:r>
          </w:p>
        </w:tc>
        <w:tc>
          <w:tcPr>
            <w:tcW w:w="3800" w:type="dxa"/>
            <w:vAlign w:val="center"/>
          </w:tcPr>
          <w:p w14:paraId="1F2B52A7">
            <w:pPr>
              <w:pStyle w:val="24"/>
              <w:keepNext w:val="0"/>
              <w:keepLines w:val="0"/>
              <w:widowControl/>
              <w:suppressLineNumbers w:val="0"/>
              <w:ind w:left="0" w:leftChars="0" w:firstLine="0" w:firstLineChars="0"/>
            </w:pPr>
            <w:r>
              <w:rPr>
                <w:rFonts w:hint="eastAsia"/>
              </w:rPr>
              <w:t xml:space="preserve">Class I </w:t>
            </w:r>
            <w:r>
              <w:t>Eye safety</w:t>
            </w:r>
          </w:p>
        </w:tc>
        <w:tc>
          <w:tcPr>
            <w:tcW w:w="1131" w:type="dxa"/>
            <w:vAlign w:val="center"/>
          </w:tcPr>
          <w:p w14:paraId="5C0E8C62">
            <w:pPr>
              <w:ind w:firstLine="480"/>
              <w:jc w:val="center"/>
            </w:pPr>
          </w:p>
        </w:tc>
      </w:tr>
      <w:tr w14:paraId="7ABF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restart"/>
            <w:vAlign w:val="center"/>
          </w:tcPr>
          <w:p w14:paraId="07A61EE7">
            <w:pPr>
              <w:pStyle w:val="24"/>
              <w:keepNext w:val="0"/>
              <w:keepLines w:val="0"/>
              <w:widowControl/>
              <w:suppressLineNumbers w:val="0"/>
            </w:pPr>
            <w:r>
              <w:t>system parameters</w:t>
            </w:r>
          </w:p>
        </w:tc>
        <w:tc>
          <w:tcPr>
            <w:tcW w:w="2797" w:type="dxa"/>
            <w:vAlign w:val="center"/>
          </w:tcPr>
          <w:p w14:paraId="0AFC2EA1">
            <w:pPr>
              <w:pStyle w:val="24"/>
              <w:keepNext w:val="0"/>
              <w:keepLines w:val="0"/>
              <w:widowControl/>
              <w:suppressLineNumbers w:val="0"/>
              <w:ind w:left="0" w:leftChars="0" w:right="0" w:rightChars="0" w:firstLine="480" w:firstLineChars="200"/>
            </w:pPr>
            <w:r>
              <w:t>Working environment</w:t>
            </w:r>
          </w:p>
        </w:tc>
        <w:tc>
          <w:tcPr>
            <w:tcW w:w="3800" w:type="dxa"/>
            <w:vAlign w:val="center"/>
          </w:tcPr>
          <w:p w14:paraId="07959E80">
            <w:pPr>
              <w:pStyle w:val="24"/>
              <w:keepNext w:val="0"/>
              <w:keepLines w:val="0"/>
              <w:widowControl/>
              <w:suppressLineNumbers w:val="0"/>
              <w:ind w:left="0" w:leftChars="0" w:firstLine="0" w:firstLineChars="0"/>
            </w:pPr>
            <w:r>
              <w:t>Indoor &amp; Outdoor</w:t>
            </w:r>
          </w:p>
        </w:tc>
        <w:tc>
          <w:tcPr>
            <w:tcW w:w="1131" w:type="dxa"/>
            <w:vAlign w:val="center"/>
          </w:tcPr>
          <w:p w14:paraId="11EE36F8">
            <w:pPr>
              <w:ind w:firstLine="480"/>
              <w:jc w:val="center"/>
            </w:pPr>
          </w:p>
        </w:tc>
      </w:tr>
      <w:tr w14:paraId="06AD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2224BCFC">
            <w:pPr>
              <w:ind w:firstLine="480"/>
              <w:jc w:val="center"/>
            </w:pPr>
          </w:p>
        </w:tc>
        <w:tc>
          <w:tcPr>
            <w:tcW w:w="2797" w:type="dxa"/>
            <w:vAlign w:val="center"/>
          </w:tcPr>
          <w:p w14:paraId="7672D59A">
            <w:pPr>
              <w:pStyle w:val="24"/>
              <w:keepNext w:val="0"/>
              <w:keepLines w:val="0"/>
              <w:widowControl/>
              <w:suppressLineNumbers w:val="0"/>
              <w:ind w:left="0" w:leftChars="0" w:right="0" w:rightChars="0" w:firstLine="480" w:firstLineChars="200"/>
            </w:pPr>
            <w:r>
              <w:t>Working temperature</w:t>
            </w:r>
          </w:p>
        </w:tc>
        <w:tc>
          <w:tcPr>
            <w:tcW w:w="3800" w:type="dxa"/>
            <w:vAlign w:val="center"/>
          </w:tcPr>
          <w:p w14:paraId="2E796EC8">
            <w:pPr>
              <w:ind w:firstLine="0" w:firstLineChars="0"/>
            </w:pPr>
            <w:r>
              <w:rPr>
                <w:rFonts w:hint="eastAsia"/>
              </w:rPr>
              <w:t>-30℃ ~ 60℃</w:t>
            </w:r>
          </w:p>
        </w:tc>
        <w:tc>
          <w:tcPr>
            <w:tcW w:w="1131" w:type="dxa"/>
            <w:vAlign w:val="center"/>
          </w:tcPr>
          <w:p w14:paraId="039BAFA0">
            <w:pPr>
              <w:ind w:firstLine="480"/>
              <w:jc w:val="center"/>
            </w:pPr>
          </w:p>
        </w:tc>
      </w:tr>
      <w:tr w14:paraId="5802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3C9A67E4">
            <w:pPr>
              <w:ind w:firstLine="480"/>
              <w:jc w:val="center"/>
            </w:pPr>
          </w:p>
        </w:tc>
        <w:tc>
          <w:tcPr>
            <w:tcW w:w="2797" w:type="dxa"/>
            <w:vAlign w:val="center"/>
          </w:tcPr>
          <w:p w14:paraId="0A905AC4">
            <w:pPr>
              <w:pStyle w:val="24"/>
              <w:keepNext w:val="0"/>
              <w:keepLines w:val="0"/>
              <w:widowControl/>
              <w:suppressLineNumbers w:val="0"/>
              <w:ind w:left="0" w:leftChars="0" w:right="0" w:rightChars="0" w:firstLine="480" w:firstLineChars="200"/>
            </w:pPr>
            <w:r>
              <w:t>Storage temperature</w:t>
            </w:r>
          </w:p>
        </w:tc>
        <w:tc>
          <w:tcPr>
            <w:tcW w:w="3800" w:type="dxa"/>
            <w:vAlign w:val="center"/>
          </w:tcPr>
          <w:p w14:paraId="5EF6C8E0">
            <w:pPr>
              <w:ind w:firstLine="0" w:firstLineChars="0"/>
            </w:pPr>
            <w:r>
              <w:rPr>
                <w:rFonts w:hint="eastAsia"/>
              </w:rPr>
              <w:t xml:space="preserve">-30℃ ~ </w:t>
            </w:r>
            <w:r>
              <w:rPr>
                <w:rFonts w:hint="eastAsia"/>
                <w:lang w:val="en-US" w:eastAsia="zh-CN"/>
              </w:rPr>
              <w:t>8</w:t>
            </w:r>
            <w:r>
              <w:rPr>
                <w:rFonts w:hint="eastAsia"/>
              </w:rPr>
              <w:t>0℃</w:t>
            </w:r>
          </w:p>
        </w:tc>
        <w:tc>
          <w:tcPr>
            <w:tcW w:w="1131" w:type="dxa"/>
            <w:vAlign w:val="center"/>
          </w:tcPr>
          <w:p w14:paraId="3C8511A4">
            <w:pPr>
              <w:ind w:firstLine="480"/>
              <w:jc w:val="center"/>
            </w:pPr>
          </w:p>
        </w:tc>
      </w:tr>
      <w:tr w14:paraId="5994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76C28E5A">
            <w:pPr>
              <w:ind w:firstLine="480"/>
              <w:jc w:val="center"/>
            </w:pPr>
          </w:p>
        </w:tc>
        <w:tc>
          <w:tcPr>
            <w:tcW w:w="2797" w:type="dxa"/>
            <w:vAlign w:val="center"/>
          </w:tcPr>
          <w:p w14:paraId="20DBFF6B">
            <w:pPr>
              <w:pStyle w:val="24"/>
              <w:keepNext w:val="0"/>
              <w:keepLines w:val="0"/>
              <w:widowControl/>
              <w:suppressLineNumbers w:val="0"/>
              <w:ind w:left="0" w:leftChars="0" w:right="0" w:rightChars="0" w:firstLine="480" w:firstLineChars="200"/>
            </w:pPr>
            <w:r>
              <w:t>Impact level</w:t>
            </w:r>
          </w:p>
        </w:tc>
        <w:tc>
          <w:tcPr>
            <w:tcW w:w="3800" w:type="dxa"/>
            <w:vAlign w:val="center"/>
          </w:tcPr>
          <w:p w14:paraId="32E274ED">
            <w:pPr>
              <w:ind w:firstLine="0" w:firstLineChars="0"/>
            </w:pPr>
            <w:r>
              <w:rPr>
                <w:rFonts w:hint="eastAsia"/>
              </w:rPr>
              <w:t>1</w:t>
            </w:r>
            <w:r>
              <w:rPr>
                <w:rFonts w:hint="eastAsia"/>
                <w:lang w:val="en-US" w:eastAsia="zh-CN"/>
              </w:rPr>
              <w:t>2</w:t>
            </w:r>
            <w:r>
              <w:rPr>
                <w:rFonts w:hint="eastAsia"/>
              </w:rPr>
              <w:t>00G.1ms</w:t>
            </w:r>
          </w:p>
        </w:tc>
        <w:tc>
          <w:tcPr>
            <w:tcW w:w="1131" w:type="dxa"/>
            <w:vAlign w:val="center"/>
          </w:tcPr>
          <w:p w14:paraId="34AC85C2">
            <w:pPr>
              <w:ind w:firstLine="480"/>
              <w:jc w:val="center"/>
            </w:pPr>
          </w:p>
        </w:tc>
      </w:tr>
      <w:tr w14:paraId="4111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274BDABD">
            <w:pPr>
              <w:ind w:firstLine="480"/>
              <w:jc w:val="center"/>
            </w:pPr>
          </w:p>
        </w:tc>
        <w:tc>
          <w:tcPr>
            <w:tcW w:w="2797" w:type="dxa"/>
            <w:vAlign w:val="center"/>
          </w:tcPr>
          <w:p w14:paraId="24133FA1">
            <w:pPr>
              <w:pStyle w:val="24"/>
              <w:keepNext w:val="0"/>
              <w:keepLines w:val="0"/>
              <w:widowControl/>
              <w:suppressLineNumbers w:val="0"/>
              <w:ind w:left="0" w:leftChars="0" w:right="0" w:rightChars="0" w:firstLine="480" w:firstLineChars="200"/>
            </w:pPr>
            <w:r>
              <w:t>Structural dimensions</w:t>
            </w:r>
          </w:p>
        </w:tc>
        <w:tc>
          <w:tcPr>
            <w:tcW w:w="3800" w:type="dxa"/>
            <w:vAlign w:val="center"/>
          </w:tcPr>
          <w:p w14:paraId="63741689">
            <w:pPr>
              <w:ind w:firstLine="0" w:firstLineChars="0"/>
            </w:pPr>
            <w:r>
              <w:rPr>
                <w:rFonts w:hint="eastAsia"/>
                <w:color w:val="auto"/>
              </w:rPr>
              <w:t>≤</w:t>
            </w:r>
            <w:r>
              <w:rPr>
                <w:rFonts w:hint="eastAsia"/>
                <w:color w:val="auto"/>
                <w:lang w:val="en-US" w:eastAsia="zh-CN"/>
              </w:rPr>
              <w:t>24.6</w:t>
            </w:r>
            <w:r>
              <w:rPr>
                <w:rFonts w:hint="eastAsia"/>
                <w:color w:val="auto"/>
              </w:rPr>
              <w:t xml:space="preserve">mm × </w:t>
            </w:r>
            <w:r>
              <w:rPr>
                <w:rFonts w:hint="eastAsia"/>
                <w:color w:val="auto"/>
                <w:lang w:val="en-US" w:eastAsia="zh-CN"/>
              </w:rPr>
              <w:t>13.55</w:t>
            </w:r>
            <w:r>
              <w:rPr>
                <w:rFonts w:hint="eastAsia"/>
                <w:color w:val="auto"/>
              </w:rPr>
              <w:t>mm × 25.</w:t>
            </w:r>
            <w:r>
              <w:rPr>
                <w:rFonts w:hint="eastAsia"/>
                <w:color w:val="auto"/>
                <w:lang w:val="en-US" w:eastAsia="zh-CN"/>
              </w:rPr>
              <w:t>7</w:t>
            </w:r>
            <w:r>
              <w:rPr>
                <w:rFonts w:hint="eastAsia"/>
                <w:color w:val="auto"/>
              </w:rPr>
              <w:t>2mm</w:t>
            </w:r>
          </w:p>
        </w:tc>
        <w:tc>
          <w:tcPr>
            <w:tcW w:w="1131" w:type="dxa"/>
            <w:vAlign w:val="center"/>
          </w:tcPr>
          <w:p w14:paraId="7DFBD46B">
            <w:pPr>
              <w:ind w:firstLine="480"/>
              <w:jc w:val="center"/>
            </w:pPr>
          </w:p>
        </w:tc>
      </w:tr>
      <w:tr w14:paraId="1AF3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444F592C">
            <w:pPr>
              <w:ind w:firstLine="480"/>
              <w:jc w:val="center"/>
            </w:pPr>
          </w:p>
        </w:tc>
        <w:tc>
          <w:tcPr>
            <w:tcW w:w="2797" w:type="dxa"/>
            <w:vAlign w:val="center"/>
          </w:tcPr>
          <w:p w14:paraId="331CC40D">
            <w:pPr>
              <w:pStyle w:val="24"/>
              <w:keepNext w:val="0"/>
              <w:keepLines w:val="0"/>
              <w:widowControl/>
              <w:suppressLineNumbers w:val="0"/>
              <w:ind w:left="0" w:leftChars="0" w:right="0" w:rightChars="0" w:firstLine="480" w:firstLineChars="200"/>
            </w:pPr>
            <w:r>
              <w:t>Weight</w:t>
            </w:r>
          </w:p>
        </w:tc>
        <w:tc>
          <w:tcPr>
            <w:tcW w:w="3800" w:type="dxa"/>
            <w:vAlign w:val="center"/>
          </w:tcPr>
          <w:p w14:paraId="719A031B">
            <w:pPr>
              <w:ind w:firstLine="0" w:firstLineChars="0"/>
            </w:pPr>
            <w:r>
              <w:rPr>
                <w:rFonts w:hint="eastAsia"/>
              </w:rPr>
              <w:t>1</w:t>
            </w:r>
            <w:r>
              <w:rPr>
                <w:rFonts w:hint="eastAsia"/>
                <w:lang w:val="en-US" w:eastAsia="zh-CN"/>
              </w:rPr>
              <w:t>0±</w:t>
            </w:r>
            <w:r>
              <w:rPr>
                <w:rFonts w:hint="eastAsia"/>
              </w:rPr>
              <w:t>0.5g</w:t>
            </w:r>
          </w:p>
        </w:tc>
        <w:tc>
          <w:tcPr>
            <w:tcW w:w="1131" w:type="dxa"/>
            <w:vAlign w:val="center"/>
          </w:tcPr>
          <w:p w14:paraId="3C762196">
            <w:pPr>
              <w:ind w:firstLine="480"/>
              <w:jc w:val="center"/>
            </w:pPr>
          </w:p>
        </w:tc>
      </w:tr>
      <w:tr w14:paraId="01D3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restart"/>
            <w:vAlign w:val="center"/>
          </w:tcPr>
          <w:p w14:paraId="25192EDA">
            <w:pPr>
              <w:pStyle w:val="24"/>
              <w:keepNext w:val="0"/>
              <w:keepLines w:val="0"/>
              <w:widowControl/>
              <w:suppressLineNumbers w:val="0"/>
              <w:ind w:left="0" w:leftChars="0" w:firstLine="0" w:firstLineChars="0"/>
            </w:pPr>
            <w:r>
              <w:t>electrical</w:t>
            </w:r>
          </w:p>
          <w:p w14:paraId="05726550">
            <w:pPr>
              <w:ind w:firstLine="0" w:firstLineChars="0"/>
              <w:jc w:val="center"/>
            </w:pPr>
          </w:p>
        </w:tc>
        <w:tc>
          <w:tcPr>
            <w:tcW w:w="2797" w:type="dxa"/>
            <w:vAlign w:val="center"/>
          </w:tcPr>
          <w:p w14:paraId="10A54ECF">
            <w:pPr>
              <w:pStyle w:val="24"/>
              <w:keepNext w:val="0"/>
              <w:keepLines w:val="0"/>
              <w:widowControl/>
              <w:suppressLineNumbers w:val="0"/>
              <w:ind w:left="0" w:leftChars="0" w:right="0" w:rightChars="0" w:firstLine="480" w:firstLineChars="200"/>
            </w:pPr>
            <w:r>
              <w:t>Communication interface</w:t>
            </w:r>
          </w:p>
        </w:tc>
        <w:tc>
          <w:tcPr>
            <w:tcW w:w="3800" w:type="dxa"/>
            <w:vAlign w:val="center"/>
          </w:tcPr>
          <w:p w14:paraId="30CD1D23">
            <w:pPr>
              <w:ind w:firstLine="0" w:firstLineChars="0"/>
            </w:pPr>
            <w:r>
              <w:rPr>
                <w:rFonts w:hint="eastAsia"/>
              </w:rPr>
              <w:t>UART(TTL-3.3</w:t>
            </w:r>
            <w:r>
              <w:rPr>
                <w:rFonts w:hint="eastAsia"/>
                <w:lang w:val="en-US" w:eastAsia="zh-CN"/>
              </w:rPr>
              <w:t>V</w:t>
            </w:r>
            <w:r>
              <w:rPr>
                <w:rFonts w:hint="eastAsia"/>
              </w:rPr>
              <w:t>)</w:t>
            </w:r>
          </w:p>
        </w:tc>
        <w:tc>
          <w:tcPr>
            <w:tcW w:w="1131" w:type="dxa"/>
            <w:vAlign w:val="center"/>
          </w:tcPr>
          <w:p w14:paraId="47E39B8F">
            <w:pPr>
              <w:ind w:firstLine="0" w:firstLineChars="0"/>
            </w:pPr>
          </w:p>
        </w:tc>
      </w:tr>
      <w:tr w14:paraId="030C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2EC5241D">
            <w:pPr>
              <w:ind w:firstLine="0" w:firstLineChars="0"/>
            </w:pPr>
          </w:p>
        </w:tc>
        <w:tc>
          <w:tcPr>
            <w:tcW w:w="2797" w:type="dxa"/>
            <w:vAlign w:val="center"/>
          </w:tcPr>
          <w:p w14:paraId="5C074327">
            <w:pPr>
              <w:pStyle w:val="24"/>
              <w:keepNext w:val="0"/>
              <w:keepLines w:val="0"/>
              <w:widowControl/>
              <w:suppressLineNumbers w:val="0"/>
              <w:ind w:left="0" w:leftChars="0" w:right="0" w:rightChars="0" w:firstLine="480" w:firstLineChars="200"/>
            </w:pPr>
            <w:r>
              <w:t>Power interface</w:t>
            </w:r>
          </w:p>
        </w:tc>
        <w:tc>
          <w:tcPr>
            <w:tcW w:w="3800" w:type="dxa"/>
            <w:vAlign w:val="center"/>
          </w:tcPr>
          <w:p w14:paraId="1DA81F1D">
            <w:pPr>
              <w:ind w:firstLine="0" w:firstLineChars="0"/>
            </w:pPr>
            <w:r>
              <w:rPr>
                <w:rFonts w:hint="eastAsia"/>
              </w:rPr>
              <w:t>SM06B-SURS-TF(LF)(SN)</w:t>
            </w:r>
          </w:p>
        </w:tc>
        <w:tc>
          <w:tcPr>
            <w:tcW w:w="1131" w:type="dxa"/>
            <w:vAlign w:val="center"/>
          </w:tcPr>
          <w:p w14:paraId="55BE5D3F">
            <w:pPr>
              <w:ind w:firstLine="0" w:firstLineChars="0"/>
            </w:pPr>
          </w:p>
        </w:tc>
      </w:tr>
      <w:tr w14:paraId="2D1C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03156476">
            <w:pPr>
              <w:ind w:firstLine="0" w:firstLineChars="0"/>
            </w:pPr>
          </w:p>
        </w:tc>
        <w:tc>
          <w:tcPr>
            <w:tcW w:w="2797" w:type="dxa"/>
            <w:vAlign w:val="center"/>
          </w:tcPr>
          <w:p w14:paraId="66BBA52F">
            <w:pPr>
              <w:pStyle w:val="24"/>
              <w:keepNext w:val="0"/>
              <w:keepLines w:val="0"/>
              <w:widowControl/>
              <w:suppressLineNumbers w:val="0"/>
              <w:ind w:left="0" w:leftChars="0" w:right="0" w:rightChars="0" w:firstLine="480" w:firstLineChars="200"/>
            </w:pPr>
            <w:r>
              <w:t>Supply voltage</w:t>
            </w:r>
          </w:p>
        </w:tc>
        <w:tc>
          <w:tcPr>
            <w:tcW w:w="3800" w:type="dxa"/>
            <w:vAlign w:val="center"/>
          </w:tcPr>
          <w:p w14:paraId="47BCF441">
            <w:pPr>
              <w:ind w:firstLine="0" w:firstLineChars="0"/>
            </w:pPr>
            <w:r>
              <w:rPr>
                <w:rFonts w:hint="eastAsia"/>
              </w:rPr>
              <w:t>DC3V~5V</w:t>
            </w:r>
          </w:p>
        </w:tc>
        <w:tc>
          <w:tcPr>
            <w:tcW w:w="1131" w:type="dxa"/>
            <w:vAlign w:val="center"/>
          </w:tcPr>
          <w:p w14:paraId="36F3414C">
            <w:pPr>
              <w:ind w:firstLine="0" w:firstLineChars="0"/>
            </w:pPr>
          </w:p>
        </w:tc>
      </w:tr>
      <w:tr w14:paraId="7D78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46B3226C">
            <w:pPr>
              <w:ind w:firstLine="0" w:firstLineChars="0"/>
            </w:pPr>
          </w:p>
        </w:tc>
        <w:tc>
          <w:tcPr>
            <w:tcW w:w="2797" w:type="dxa"/>
            <w:vAlign w:val="center"/>
          </w:tcPr>
          <w:p w14:paraId="613C74AE">
            <w:pPr>
              <w:pStyle w:val="24"/>
              <w:keepNext w:val="0"/>
              <w:keepLines w:val="0"/>
              <w:widowControl/>
              <w:suppressLineNumbers w:val="0"/>
              <w:ind w:left="0" w:leftChars="0" w:right="0" w:rightChars="0" w:firstLine="480" w:firstLineChars="200"/>
            </w:pPr>
            <w:r>
              <w:t>Average power consumption</w:t>
            </w:r>
          </w:p>
        </w:tc>
        <w:tc>
          <w:tcPr>
            <w:tcW w:w="3800" w:type="dxa"/>
            <w:vAlign w:val="center"/>
          </w:tcPr>
          <w:p w14:paraId="6755232E">
            <w:pPr>
              <w:ind w:firstLine="0" w:firstLineChars="0"/>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60</w:t>
            </w:r>
            <w:r>
              <w:rPr>
                <w:rFonts w:hint="eastAsia"/>
                <w:color w:val="000000" w:themeColor="text1"/>
                <w14:textFill>
                  <w14:solidFill>
                    <w14:schemeClr w14:val="tx1"/>
                  </w14:solidFill>
                </w14:textFill>
              </w:rPr>
              <w:t>0mW</w:t>
            </w:r>
          </w:p>
        </w:tc>
        <w:tc>
          <w:tcPr>
            <w:tcW w:w="1131" w:type="dxa"/>
            <w:vAlign w:val="center"/>
          </w:tcPr>
          <w:p w14:paraId="48339219">
            <w:pPr>
              <w:ind w:firstLine="0" w:firstLineChars="0"/>
            </w:pPr>
          </w:p>
        </w:tc>
      </w:tr>
      <w:tr w14:paraId="2B17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400" w:type="dxa"/>
            <w:vMerge w:val="continue"/>
            <w:vAlign w:val="center"/>
          </w:tcPr>
          <w:p w14:paraId="180389ED">
            <w:pPr>
              <w:ind w:firstLine="0" w:firstLineChars="0"/>
            </w:pPr>
          </w:p>
        </w:tc>
        <w:tc>
          <w:tcPr>
            <w:tcW w:w="2797" w:type="dxa"/>
            <w:vAlign w:val="center"/>
          </w:tcPr>
          <w:p w14:paraId="5ACF0CC2">
            <w:pPr>
              <w:pStyle w:val="24"/>
              <w:keepNext w:val="0"/>
              <w:keepLines w:val="0"/>
              <w:widowControl/>
              <w:suppressLineNumbers w:val="0"/>
              <w:ind w:left="0" w:leftChars="0" w:right="0" w:rightChars="0" w:firstLine="480" w:firstLineChars="200"/>
            </w:pPr>
            <w:r>
              <w:t>Baud rate</w:t>
            </w:r>
          </w:p>
        </w:tc>
        <w:tc>
          <w:tcPr>
            <w:tcW w:w="3800" w:type="dxa"/>
            <w:vAlign w:val="center"/>
          </w:tcPr>
          <w:p w14:paraId="54294924">
            <w:pPr>
              <w:pStyle w:val="24"/>
              <w:keepNext w:val="0"/>
              <w:keepLines w:val="0"/>
              <w:widowControl/>
              <w:suppressLineNumbers w:val="0"/>
              <w:ind w:left="0" w:leftChars="0" w:firstLine="0" w:firstLineChars="0"/>
            </w:pPr>
            <w:r>
              <w:rPr>
                <w:rFonts w:hint="eastAsia"/>
              </w:rPr>
              <w:t>115200bps(</w:t>
            </w:r>
            <w:r>
              <w:t>default</w:t>
            </w:r>
            <w:r>
              <w:rPr>
                <w:rFonts w:hint="eastAsia"/>
              </w:rPr>
              <w:t>)</w:t>
            </w:r>
          </w:p>
        </w:tc>
        <w:tc>
          <w:tcPr>
            <w:tcW w:w="1131" w:type="dxa"/>
            <w:vAlign w:val="center"/>
          </w:tcPr>
          <w:p w14:paraId="4EE7BBAD">
            <w:pPr>
              <w:ind w:firstLine="0" w:firstLineChars="0"/>
            </w:pPr>
          </w:p>
        </w:tc>
      </w:tr>
    </w:tbl>
    <w:p w14:paraId="46855F6A">
      <w:pPr>
        <w:ind w:firstLine="0" w:firstLineChars="0"/>
        <w:sectPr>
          <w:headerReference r:id="rId12" w:type="default"/>
          <w:type w:val="continuous"/>
          <w:pgSz w:w="11906" w:h="16838"/>
          <w:pgMar w:top="1418" w:right="1418" w:bottom="1418" w:left="1418" w:header="680" w:footer="992" w:gutter="0"/>
          <w:pgBorders w:offsetFrom="page">
            <w:top w:val="double" w:color="auto" w:sz="12" w:space="31"/>
            <w:left w:val="double" w:color="auto" w:sz="12" w:space="31"/>
            <w:bottom w:val="double" w:color="auto" w:sz="12" w:space="31"/>
            <w:right w:val="double" w:color="auto" w:sz="12" w:space="31"/>
          </w:pgBorders>
          <w:cols w:space="425" w:num="1"/>
          <w:docGrid w:type="lines" w:linePitch="312" w:charSpace="0"/>
        </w:sectPr>
      </w:pPr>
    </w:p>
    <w:p w14:paraId="05AA30E4">
      <w:pPr>
        <w:pStyle w:val="2"/>
        <w:spacing w:before="156"/>
        <w:rPr>
          <w:rFonts w:hint="eastAsia"/>
        </w:rPr>
      </w:pPr>
      <w:bookmarkStart w:id="5" w:name="_Toc29409"/>
      <w:r>
        <w:rPr>
          <w:rFonts w:hint="eastAsia"/>
        </w:rPr>
        <w:t>Structural Description and Interface Definition</w:t>
      </w:r>
      <w:bookmarkEnd w:id="5"/>
    </w:p>
    <w:p w14:paraId="6D2243F6">
      <w:pPr>
        <w:pStyle w:val="5"/>
        <w:spacing w:before="156"/>
        <w:rPr>
          <w:rFonts w:hint="eastAsia"/>
        </w:rPr>
      </w:pPr>
      <w:bookmarkStart w:id="6" w:name="_Toc12758"/>
      <w:r>
        <w:rPr>
          <w:rFonts w:hint="eastAsia"/>
        </w:rPr>
        <w:t>Structural Drawings</w:t>
      </w:r>
      <w:bookmarkEnd w:id="6"/>
      <w:r>
        <w:rPr>
          <w:rFonts w:hint="eastAsia"/>
        </w:rPr>
        <w:tab/>
      </w:r>
    </w:p>
    <w:p w14:paraId="031FACB0">
      <w:pPr>
        <w:pStyle w:val="24"/>
        <w:keepNext w:val="0"/>
        <w:keepLines w:val="0"/>
        <w:widowControl/>
        <w:suppressLineNumbers w:val="0"/>
      </w:pPr>
      <w:r>
        <w:t>The structural dimensions of the XD-</w:t>
      </w:r>
      <w:r>
        <w:rPr>
          <w:rFonts w:hint="eastAsia"/>
          <w:lang w:eastAsia="zh-CN"/>
        </w:rPr>
        <w:t>S1500Z</w:t>
      </w:r>
      <w:r>
        <w:t xml:space="preserve"> product are shown below:</w:t>
      </w:r>
    </w:p>
    <w:p w14:paraId="33ECFCBA">
      <w:pPr>
        <w:pStyle w:val="24"/>
        <w:keepNext w:val="0"/>
        <w:keepLines w:val="0"/>
        <w:widowControl/>
        <w:suppressLineNumbers w:val="0"/>
        <w:rPr>
          <w:rFonts w:hint="default"/>
        </w:rPr>
      </w:pPr>
      <w:r>
        <w:rPr>
          <w:rFonts w:hint="eastAsia" w:ascii="Yu Gothic UI Semilight" w:hAnsi="Yu Gothic UI Semilight" w:eastAsia="宋体" w:cs="Yu Gothic UI Semilight"/>
          <w:b/>
          <w:bCs/>
          <w:color w:val="1F4E79"/>
          <w:sz w:val="21"/>
          <w:lang w:eastAsia="zh-CN"/>
        </w:rPr>
        <w:drawing>
          <wp:inline distT="0" distB="0" distL="114300" distR="114300">
            <wp:extent cx="5756275" cy="4133850"/>
            <wp:effectExtent l="0" t="0" r="15875" b="0"/>
            <wp:docPr id="1" name="图片 1" descr="34f8d17b12e3dafc1a3305f6c01e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4f8d17b12e3dafc1a3305f6c01e828"/>
                    <pic:cNvPicPr>
                      <a:picLocks noChangeAspect="1"/>
                    </pic:cNvPicPr>
                  </pic:nvPicPr>
                  <pic:blipFill>
                    <a:blip r:embed="rId15"/>
                    <a:stretch>
                      <a:fillRect/>
                    </a:stretch>
                  </pic:blipFill>
                  <pic:spPr>
                    <a:xfrm>
                      <a:off x="0" y="0"/>
                      <a:ext cx="5756275" cy="4133850"/>
                    </a:xfrm>
                    <a:prstGeom prst="rect">
                      <a:avLst/>
                    </a:prstGeom>
                  </pic:spPr>
                </pic:pic>
              </a:graphicData>
            </a:graphic>
          </wp:inline>
        </w:drawing>
      </w:r>
    </w:p>
    <w:p w14:paraId="60128F0E">
      <w:pPr>
        <w:pStyle w:val="24"/>
        <w:keepNext w:val="0"/>
        <w:keepLines w:val="0"/>
        <w:widowControl/>
        <w:suppressLineNumbers w:val="0"/>
        <w:rPr>
          <w:rFonts w:hint="eastAsia"/>
          <w:lang w:eastAsia="zh-CN"/>
        </w:rPr>
      </w:pPr>
    </w:p>
    <w:p w14:paraId="34E38575">
      <w:pPr>
        <w:pStyle w:val="5"/>
        <w:spacing w:before="156"/>
        <w:outlineLvl w:val="1"/>
        <w:rPr>
          <w:rFonts w:hint="eastAsia"/>
        </w:rPr>
      </w:pPr>
      <w:bookmarkStart w:id="7" w:name="_Toc23578"/>
      <w:r>
        <w:rPr>
          <w:rFonts w:hint="eastAsia"/>
        </w:rPr>
        <w:t>Hardware Interface Definition</w:t>
      </w:r>
      <w:bookmarkEnd w:id="7"/>
    </w:p>
    <w:p w14:paraId="1783AA21">
      <w:pPr>
        <w:pStyle w:val="24"/>
        <w:keepNext w:val="0"/>
        <w:keepLines w:val="0"/>
        <w:widowControl/>
        <w:suppressLineNumbers w:val="0"/>
      </w:pPr>
      <w:r>
        <w:t>The product hardware interface structure diagram is shown below:</w:t>
      </w:r>
    </w:p>
    <w:p w14:paraId="3122788D">
      <w:pPr>
        <w:spacing w:line="240" w:lineRule="auto"/>
        <w:ind w:firstLine="0" w:firstLineChars="0"/>
        <w:jc w:val="center"/>
      </w:pPr>
      <w:r>
        <w:object>
          <v:shape id="_x0000_i1026" o:spt="75" type="#_x0000_t75" style="height:90.6pt;width:155.15pt;" o:ole="t" filled="f" o:preferrelative="t" stroked="f" coordsize="21600,21600">
            <v:path/>
            <v:fill on="f" focussize="0,0"/>
            <v:stroke on="f" joinstyle="miter"/>
            <v:imagedata r:id="rId17" o:title=""/>
            <o:lock v:ext="edit" aspectratio="f"/>
            <w10:wrap type="none"/>
            <w10:anchorlock/>
          </v:shape>
          <o:OLEObject Type="Embed" ProgID="Visio.Drawing.15" ShapeID="_x0000_i1026" DrawAspect="Content" ObjectID="_1468075725" r:id="rId16">
            <o:LockedField>false</o:LockedField>
          </o:OLEObject>
        </w:object>
      </w:r>
      <w:r>
        <w:rPr>
          <w:rFonts w:hint="eastAsia"/>
        </w:rPr>
        <w:t xml:space="preserve">    </w:t>
      </w:r>
      <w:r>
        <w:drawing>
          <wp:inline distT="0" distB="0" distL="114300" distR="114300">
            <wp:extent cx="1905000" cy="110490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1905000" cy="1104900"/>
                    </a:xfrm>
                    <a:prstGeom prst="rect">
                      <a:avLst/>
                    </a:prstGeom>
                    <a:noFill/>
                    <a:ln>
                      <a:noFill/>
                    </a:ln>
                  </pic:spPr>
                </pic:pic>
              </a:graphicData>
            </a:graphic>
          </wp:inline>
        </w:drawing>
      </w:r>
    </w:p>
    <w:p w14:paraId="74FA193A">
      <w:pPr>
        <w:pStyle w:val="24"/>
        <w:keepNext w:val="0"/>
        <w:keepLines w:val="0"/>
        <w:widowControl/>
        <w:suppressLineNumbers w:val="0"/>
      </w:pPr>
      <w:r>
        <w:t>The interface specifications corresponding to the product interface diagram are shown in the table below:</w:t>
      </w:r>
    </w:p>
    <w:p w14:paraId="6C110330">
      <w:pPr>
        <w:pStyle w:val="24"/>
        <w:keepNext w:val="0"/>
        <w:keepLines w:val="0"/>
        <w:widowControl/>
        <w:numPr>
          <w:ilvl w:val="0"/>
          <w:numId w:val="8"/>
        </w:numPr>
        <w:suppressLineNumbers w:val="0"/>
        <w:ind w:left="420" w:leftChars="0" w:hanging="420" w:firstLineChars="0"/>
      </w:pPr>
      <w:r>
        <w:t>Electrical interface: UART (TTL-3.3V)</w:t>
      </w:r>
    </w:p>
    <w:p w14:paraId="4EAB77FB">
      <w:pPr>
        <w:pStyle w:val="24"/>
        <w:keepNext w:val="0"/>
        <w:keepLines w:val="0"/>
        <w:widowControl/>
        <w:numPr>
          <w:ilvl w:val="0"/>
          <w:numId w:val="8"/>
        </w:numPr>
        <w:suppressLineNumbers w:val="0"/>
        <w:ind w:left="420" w:leftChars="0" w:hanging="420" w:firstLineChars="0"/>
      </w:pPr>
      <w:r>
        <w:t>Connector model: 6PIN 0.8mm pitch terminal</w:t>
      </w:r>
    </w:p>
    <w:p w14:paraId="2326B8EB">
      <w:pPr>
        <w:pStyle w:val="24"/>
        <w:keepNext w:val="0"/>
        <w:keepLines w:val="0"/>
        <w:widowControl/>
        <w:suppressLineNumbers w:val="0"/>
        <w:jc w:val="center"/>
      </w:pPr>
      <w:r>
        <w:rPr>
          <w:rFonts w:hint="eastAsia" w:ascii="Times New Roman" w:hAnsi="Times New Roman" w:eastAsia="微软雅黑" w:cs="Times New Roman"/>
          <w:b/>
          <w:kern w:val="2"/>
          <w:sz w:val="18"/>
          <w:szCs w:val="24"/>
          <w:lang w:val="en-US" w:eastAsia="zh-CN" w:bidi="ar-SA"/>
        </w:rPr>
        <w:t>Connector wire sequence table</w:t>
      </w:r>
    </w:p>
    <w:p w14:paraId="1F90D5F5">
      <w:pPr>
        <w:spacing w:line="67" w:lineRule="exact"/>
        <w:ind w:firstLine="480"/>
      </w:pPr>
    </w:p>
    <w:tbl>
      <w:tblPr>
        <w:tblStyle w:val="59"/>
        <w:tblpPr w:leftFromText="180" w:rightFromText="180" w:vertAnchor="text" w:horzAnchor="page" w:tblpX="1240" w:tblpY="47"/>
        <w:tblOverlap w:val="never"/>
        <w:tblW w:w="941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1728"/>
        <w:gridCol w:w="6650"/>
      </w:tblGrid>
      <w:tr w14:paraId="5DBF3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32" w:type="dxa"/>
          </w:tcPr>
          <w:p w14:paraId="126CCF87">
            <w:pPr>
              <w:ind w:firstLine="0" w:firstLineChars="0"/>
              <w:jc w:val="center"/>
            </w:pPr>
            <w:r>
              <w:rPr>
                <w:rFonts w:hint="eastAsia"/>
              </w:rPr>
              <w:t>Pin</w:t>
            </w:r>
          </w:p>
        </w:tc>
        <w:tc>
          <w:tcPr>
            <w:tcW w:w="1728" w:type="dxa"/>
          </w:tcPr>
          <w:p w14:paraId="7362385E">
            <w:pPr>
              <w:ind w:firstLine="0" w:firstLineChars="0"/>
              <w:jc w:val="center"/>
            </w:pPr>
            <w:r>
              <w:rPr>
                <w:rFonts w:hint="eastAsia"/>
              </w:rPr>
              <w:t>Definition</w:t>
            </w:r>
          </w:p>
        </w:tc>
        <w:tc>
          <w:tcPr>
            <w:tcW w:w="6650" w:type="dxa"/>
          </w:tcPr>
          <w:p w14:paraId="1A19758C">
            <w:pPr>
              <w:ind w:firstLine="0" w:firstLineChars="0"/>
              <w:jc w:val="center"/>
            </w:pPr>
            <w:r>
              <w:rPr>
                <w:rFonts w:hint="eastAsia"/>
              </w:rPr>
              <w:t>Description</w:t>
            </w:r>
          </w:p>
        </w:tc>
      </w:tr>
      <w:tr w14:paraId="5EE84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2" w:type="dxa"/>
            <w:vAlign w:val="center"/>
          </w:tcPr>
          <w:p w14:paraId="0BD538EA">
            <w:pPr>
              <w:ind w:firstLine="0" w:firstLineChars="0"/>
              <w:jc w:val="center"/>
            </w:pPr>
            <w:r>
              <w:rPr>
                <w:rFonts w:hint="eastAsia"/>
              </w:rPr>
              <w:t>1</w:t>
            </w:r>
          </w:p>
        </w:tc>
        <w:tc>
          <w:tcPr>
            <w:tcW w:w="1728" w:type="dxa"/>
            <w:vAlign w:val="center"/>
          </w:tcPr>
          <w:p w14:paraId="133AD1BC">
            <w:pPr>
              <w:ind w:firstLine="0" w:firstLineChars="0"/>
              <w:jc w:val="center"/>
              <w:rPr>
                <w:rFonts w:hint="eastAsia"/>
                <w:lang w:val="en-US" w:eastAsia="zh-CN"/>
              </w:rPr>
            </w:pPr>
          </w:p>
          <w:p w14:paraId="0DF530B8">
            <w:pPr>
              <w:ind w:firstLine="0" w:firstLineChars="0"/>
              <w:jc w:val="center"/>
            </w:pPr>
            <w:r>
              <w:rPr>
                <w:rFonts w:hint="eastAsia"/>
              </w:rPr>
              <w:t>GND</w:t>
            </w:r>
          </w:p>
        </w:tc>
        <w:tc>
          <w:tcPr>
            <w:tcW w:w="6650" w:type="dxa"/>
            <w:vAlign w:val="center"/>
          </w:tcPr>
          <w:p w14:paraId="332C10F4">
            <w:pPr>
              <w:pStyle w:val="24"/>
              <w:keepNext w:val="0"/>
              <w:keepLines w:val="0"/>
              <w:widowControl/>
              <w:suppressLineNumbers w:val="0"/>
            </w:pPr>
            <w:r>
              <w:t>Serial port ground/power ground</w:t>
            </w:r>
          </w:p>
        </w:tc>
      </w:tr>
      <w:tr w14:paraId="675E2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32" w:type="dxa"/>
            <w:vAlign w:val="center"/>
          </w:tcPr>
          <w:p w14:paraId="0F099990">
            <w:pPr>
              <w:ind w:firstLine="0" w:firstLineChars="0"/>
              <w:jc w:val="center"/>
            </w:pPr>
            <w:r>
              <w:rPr>
                <w:rFonts w:hint="eastAsia"/>
              </w:rPr>
              <w:t>2</w:t>
            </w:r>
          </w:p>
        </w:tc>
        <w:tc>
          <w:tcPr>
            <w:tcW w:w="1728" w:type="dxa"/>
            <w:vAlign w:val="center"/>
          </w:tcPr>
          <w:p w14:paraId="40BA228A">
            <w:pPr>
              <w:ind w:firstLine="720" w:firstLineChars="300"/>
              <w:jc w:val="both"/>
              <w:rPr>
                <w:rFonts w:hint="eastAsia"/>
              </w:rPr>
            </w:pPr>
            <w:r>
              <w:rPr>
                <w:rFonts w:hint="eastAsia"/>
              </w:rPr>
              <w:t>VCC</w:t>
            </w:r>
          </w:p>
        </w:tc>
        <w:tc>
          <w:tcPr>
            <w:tcW w:w="6650" w:type="dxa"/>
            <w:vAlign w:val="center"/>
          </w:tcPr>
          <w:p w14:paraId="45B67D25">
            <w:pPr>
              <w:pStyle w:val="24"/>
              <w:keepNext w:val="0"/>
              <w:keepLines w:val="0"/>
              <w:widowControl/>
              <w:suppressLineNumbers w:val="0"/>
              <w:ind w:left="0" w:leftChars="0" w:right="0" w:rightChars="0" w:firstLine="480" w:firstLineChars="200"/>
              <w:jc w:val="left"/>
            </w:pPr>
            <w:r>
              <w:t>Power supply: 3V to 5V, maximum cannot exceed 5.5V</w:t>
            </w:r>
          </w:p>
        </w:tc>
      </w:tr>
      <w:tr w14:paraId="11C58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032" w:type="dxa"/>
            <w:vAlign w:val="center"/>
          </w:tcPr>
          <w:p w14:paraId="22538BB2">
            <w:pPr>
              <w:ind w:firstLine="0" w:firstLineChars="0"/>
              <w:jc w:val="center"/>
            </w:pPr>
            <w:r>
              <w:rPr>
                <w:rFonts w:hint="eastAsia"/>
              </w:rPr>
              <w:t>3</w:t>
            </w:r>
          </w:p>
        </w:tc>
        <w:tc>
          <w:tcPr>
            <w:tcW w:w="1728" w:type="dxa"/>
            <w:vAlign w:val="center"/>
          </w:tcPr>
          <w:p w14:paraId="54810C8A">
            <w:pPr>
              <w:ind w:firstLine="720" w:firstLineChars="300"/>
              <w:jc w:val="both"/>
              <w:rPr>
                <w:rFonts w:hint="eastAsia"/>
              </w:rPr>
            </w:pPr>
            <w:r>
              <w:rPr>
                <w:rFonts w:hint="eastAsia"/>
              </w:rPr>
              <w:t>NC</w:t>
            </w:r>
          </w:p>
        </w:tc>
        <w:tc>
          <w:tcPr>
            <w:tcW w:w="6650" w:type="dxa"/>
            <w:vAlign w:val="center"/>
          </w:tcPr>
          <w:p w14:paraId="464271BD">
            <w:pPr>
              <w:pStyle w:val="24"/>
              <w:keepNext w:val="0"/>
              <w:keepLines w:val="0"/>
              <w:widowControl/>
              <w:suppressLineNumbers w:val="0"/>
              <w:ind w:left="0" w:leftChars="0" w:right="0" w:rightChars="0" w:firstLine="480" w:firstLineChars="200"/>
              <w:jc w:val="left"/>
            </w:pPr>
            <w:r>
              <w:rPr>
                <w:rFonts w:hint="eastAsia"/>
              </w:rPr>
              <w:t>NC</w:t>
            </w:r>
          </w:p>
        </w:tc>
      </w:tr>
      <w:tr w14:paraId="5BE7B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032" w:type="dxa"/>
            <w:vAlign w:val="center"/>
          </w:tcPr>
          <w:p w14:paraId="60D80381">
            <w:pPr>
              <w:ind w:firstLine="0" w:firstLineChars="0"/>
              <w:jc w:val="center"/>
            </w:pPr>
            <w:r>
              <w:rPr>
                <w:rFonts w:hint="eastAsia"/>
              </w:rPr>
              <w:t>4</w:t>
            </w:r>
          </w:p>
        </w:tc>
        <w:tc>
          <w:tcPr>
            <w:tcW w:w="1728" w:type="dxa"/>
            <w:vAlign w:val="center"/>
          </w:tcPr>
          <w:p w14:paraId="5A0B5D87">
            <w:pPr>
              <w:ind w:firstLine="0" w:firstLineChars="0"/>
              <w:jc w:val="center"/>
            </w:pPr>
            <w:r>
              <w:rPr>
                <w:rFonts w:hint="eastAsia"/>
              </w:rPr>
              <w:t>UART_</w:t>
            </w:r>
            <w:r>
              <w:rPr>
                <w:rFonts w:hint="eastAsia"/>
                <w:lang w:val="en-US" w:eastAsia="zh-CN"/>
              </w:rPr>
              <w:t>T</w:t>
            </w:r>
            <w:r>
              <w:rPr>
                <w:rFonts w:hint="eastAsia"/>
              </w:rPr>
              <w:t>X</w:t>
            </w:r>
          </w:p>
        </w:tc>
        <w:tc>
          <w:tcPr>
            <w:tcW w:w="6650" w:type="dxa"/>
            <w:vAlign w:val="center"/>
          </w:tcPr>
          <w:p w14:paraId="37700178">
            <w:pPr>
              <w:pStyle w:val="24"/>
              <w:keepNext w:val="0"/>
              <w:keepLines w:val="0"/>
              <w:widowControl/>
              <w:suppressLineNumbers w:val="0"/>
              <w:ind w:left="0" w:leftChars="0" w:right="0" w:rightChars="0" w:firstLine="480" w:firstLineChars="200"/>
              <w:jc w:val="left"/>
            </w:pPr>
            <w:r>
              <w:t>Serial port  transmitter, TTL 3.3V</w:t>
            </w:r>
          </w:p>
        </w:tc>
      </w:tr>
      <w:tr w14:paraId="11EF1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032" w:type="dxa"/>
            <w:vAlign w:val="center"/>
          </w:tcPr>
          <w:p w14:paraId="6301D898">
            <w:pPr>
              <w:ind w:firstLine="0" w:firstLineChars="0"/>
              <w:jc w:val="center"/>
            </w:pPr>
            <w:r>
              <w:rPr>
                <w:rFonts w:hint="eastAsia"/>
              </w:rPr>
              <w:t>5</w:t>
            </w:r>
          </w:p>
        </w:tc>
        <w:tc>
          <w:tcPr>
            <w:tcW w:w="1728" w:type="dxa"/>
            <w:vAlign w:val="center"/>
          </w:tcPr>
          <w:p w14:paraId="58DF3574">
            <w:pPr>
              <w:ind w:firstLine="0" w:firstLineChars="0"/>
              <w:jc w:val="center"/>
            </w:pPr>
            <w:r>
              <w:rPr>
                <w:rFonts w:hint="eastAsia"/>
              </w:rPr>
              <w:t>UART_</w:t>
            </w:r>
            <w:r>
              <w:rPr>
                <w:rFonts w:hint="eastAsia"/>
                <w:lang w:val="en-US" w:eastAsia="zh-CN"/>
              </w:rPr>
              <w:t>R</w:t>
            </w:r>
            <w:r>
              <w:rPr>
                <w:rFonts w:hint="eastAsia"/>
              </w:rPr>
              <w:t>X</w:t>
            </w:r>
          </w:p>
        </w:tc>
        <w:tc>
          <w:tcPr>
            <w:tcW w:w="6650" w:type="dxa"/>
            <w:vAlign w:val="center"/>
          </w:tcPr>
          <w:p w14:paraId="55D376DA">
            <w:pPr>
              <w:pStyle w:val="24"/>
              <w:keepNext w:val="0"/>
              <w:keepLines w:val="0"/>
              <w:widowControl/>
              <w:suppressLineNumbers w:val="0"/>
              <w:ind w:left="0" w:leftChars="0" w:right="0" w:rightChars="0" w:firstLine="480" w:firstLineChars="200"/>
              <w:jc w:val="left"/>
            </w:pPr>
            <w:r>
              <w:t>Serial port receiver, TTL 3.3V</w:t>
            </w:r>
          </w:p>
        </w:tc>
      </w:tr>
      <w:tr w14:paraId="4E7C2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032" w:type="dxa"/>
            <w:vAlign w:val="center"/>
          </w:tcPr>
          <w:p w14:paraId="1B742DBE">
            <w:pPr>
              <w:ind w:firstLine="480"/>
            </w:pPr>
            <w:r>
              <w:rPr>
                <w:rFonts w:hint="eastAsia"/>
              </w:rPr>
              <w:t>6</w:t>
            </w:r>
          </w:p>
        </w:tc>
        <w:tc>
          <w:tcPr>
            <w:tcW w:w="1728" w:type="dxa"/>
            <w:vAlign w:val="center"/>
          </w:tcPr>
          <w:p w14:paraId="530BA5CB">
            <w:pPr>
              <w:ind w:firstLine="0" w:firstLineChars="0"/>
              <w:jc w:val="center"/>
            </w:pPr>
            <w:r>
              <w:rPr>
                <w:rFonts w:hint="eastAsia"/>
              </w:rPr>
              <w:t>POWER_ON</w:t>
            </w:r>
          </w:p>
        </w:tc>
        <w:tc>
          <w:tcPr>
            <w:tcW w:w="6650" w:type="dxa"/>
            <w:vAlign w:val="center"/>
          </w:tcPr>
          <w:p w14:paraId="39FC2F26">
            <w:pPr>
              <w:pStyle w:val="24"/>
              <w:keepNext w:val="0"/>
              <w:keepLines w:val="0"/>
              <w:widowControl/>
              <w:suppressLineNumbers w:val="0"/>
            </w:pPr>
            <w:r>
              <w:t>Power switch</w:t>
            </w:r>
          </w:p>
          <w:p w14:paraId="0521C64E">
            <w:pPr>
              <w:pStyle w:val="24"/>
              <w:keepNext w:val="0"/>
              <w:keepLines w:val="0"/>
              <w:widowControl/>
              <w:suppressLineNumbers w:val="0"/>
            </w:pPr>
            <w:r>
              <w:t>(High level enables power, low level turns off power, where high level is power level)</w:t>
            </w:r>
          </w:p>
        </w:tc>
      </w:tr>
    </w:tbl>
    <w:p w14:paraId="5BE3841C">
      <w:pPr>
        <w:pStyle w:val="3"/>
      </w:pPr>
    </w:p>
    <w:p w14:paraId="283D6FB3">
      <w:pPr>
        <w:pStyle w:val="5"/>
        <w:spacing w:before="156"/>
        <w:outlineLvl w:val="1"/>
        <w:rPr>
          <w:rFonts w:hint="eastAsia"/>
        </w:rPr>
      </w:pPr>
      <w:bookmarkStart w:id="8" w:name="_Toc18966"/>
      <w:r>
        <w:rPr>
          <w:rFonts w:hint="eastAsia"/>
        </w:rPr>
        <w:t>Basic Performance Measurement</w:t>
      </w:r>
      <w:bookmarkEnd w:id="8"/>
    </w:p>
    <w:p w14:paraId="07DD51E0">
      <w:pPr>
        <w:pStyle w:val="24"/>
        <w:keepNext w:val="0"/>
        <w:keepLines w:val="0"/>
        <w:widowControl/>
        <w:suppressLineNumbers w:val="0"/>
      </w:pPr>
      <w:r>
        <w:t>The measurement range of this product is defined under the following conditions:</w:t>
      </w:r>
    </w:p>
    <w:p w14:paraId="77C1E8DB">
      <w:pPr>
        <w:pStyle w:val="24"/>
        <w:keepNext w:val="0"/>
        <w:keepLines w:val="0"/>
        <w:widowControl/>
        <w:suppressLineNumbers w:val="0"/>
      </w:pPr>
      <w:r>
        <w:t>(1) The measurement target has moderate reflectivity: such as building walls;</w:t>
      </w:r>
    </w:p>
    <w:p w14:paraId="51FFE14A">
      <w:pPr>
        <w:pStyle w:val="24"/>
        <w:keepNext w:val="0"/>
        <w:keepLines w:val="0"/>
        <w:widowControl/>
        <w:suppressLineNumbers w:val="0"/>
      </w:pPr>
      <w:r>
        <w:t>(2) The measurement target's reflective surface is perpendicular to the laser emission direction;</w:t>
      </w:r>
    </w:p>
    <w:p w14:paraId="3F1366E3">
      <w:pPr>
        <w:pStyle w:val="24"/>
        <w:keepNext w:val="0"/>
        <w:keepLines w:val="0"/>
        <w:widowControl/>
        <w:suppressLineNumbers w:val="0"/>
      </w:pPr>
      <w:r>
        <w:t>(3) The weather conditions are clear but not under direct sunlight;</w:t>
      </w:r>
    </w:p>
    <w:p w14:paraId="12ADC1C4">
      <w:pPr>
        <w:pStyle w:val="2"/>
        <w:spacing w:before="156"/>
        <w:rPr>
          <w:rFonts w:hint="eastAsia"/>
        </w:rPr>
      </w:pPr>
      <w:bookmarkStart w:id="9" w:name="_Toc4924"/>
      <w:r>
        <w:rPr>
          <w:rFonts w:hint="eastAsia"/>
        </w:rPr>
        <w:t>Electrical Characteristics</w:t>
      </w:r>
      <w:bookmarkEnd w:id="9"/>
    </w:p>
    <w:p w14:paraId="2EEF3D9E">
      <w:pPr>
        <w:pStyle w:val="5"/>
        <w:spacing w:before="156"/>
        <w:rPr>
          <w:rFonts w:hint="eastAsia"/>
        </w:rPr>
      </w:pPr>
      <w:bookmarkStart w:id="10" w:name="_Toc12846"/>
      <w:r>
        <w:rPr>
          <w:rFonts w:hint="eastAsia"/>
        </w:rPr>
        <w:t>Power Supply and Power Consumption</w:t>
      </w:r>
      <w:bookmarkEnd w:id="10"/>
      <w:r>
        <w:rPr>
          <w:rFonts w:hint="eastAsia"/>
        </w:rPr>
        <w:t xml:space="preserve"> </w:t>
      </w:r>
    </w:p>
    <w:p w14:paraId="5AA4447C">
      <w:pPr>
        <w:pStyle w:val="24"/>
        <w:keepNext w:val="0"/>
        <w:keepLines w:val="0"/>
        <w:widowControl/>
        <w:suppressLineNumbers w:val="0"/>
      </w:pPr>
      <w:r>
        <w:t>The power supply and power consumption parameters of the XD-</w:t>
      </w:r>
      <w:r>
        <w:rPr>
          <w:rFonts w:hint="eastAsia"/>
          <w:lang w:eastAsia="zh-CN"/>
        </w:rPr>
        <w:t>S1500Z</w:t>
      </w:r>
      <w:r>
        <w:t xml:space="preserve"> product are shown in the table below:</w:t>
      </w:r>
    </w:p>
    <w:p w14:paraId="5DCF6227">
      <w:pPr>
        <w:pStyle w:val="24"/>
        <w:keepNext w:val="0"/>
        <w:keepLines w:val="0"/>
        <w:widowControl/>
        <w:suppressLineNumbers w:val="0"/>
        <w:jc w:val="center"/>
      </w:pPr>
      <w:r>
        <w:rPr>
          <w:rFonts w:hint="eastAsia" w:ascii="Times New Roman" w:hAnsi="Times New Roman" w:eastAsia="微软雅黑" w:cs="Times New Roman"/>
          <w:b/>
          <w:kern w:val="2"/>
          <w:sz w:val="18"/>
          <w:szCs w:val="24"/>
          <w:lang w:val="en-US" w:eastAsia="zh-CN" w:bidi="ar-SA"/>
        </w:rPr>
        <w:t>Power Supply Parameters and Specifications Table</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9"/>
        <w:gridCol w:w="5437"/>
      </w:tblGrid>
      <w:tr w14:paraId="285F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3849" w:type="dxa"/>
          </w:tcPr>
          <w:p w14:paraId="77F55FB6">
            <w:pPr>
              <w:pStyle w:val="24"/>
              <w:keepNext w:val="0"/>
              <w:keepLines w:val="0"/>
              <w:widowControl/>
              <w:suppressLineNumbers w:val="0"/>
              <w:ind w:left="0" w:leftChars="0" w:right="0" w:rightChars="0" w:firstLine="480" w:firstLineChars="200"/>
              <w:jc w:val="center"/>
            </w:pPr>
            <w:r>
              <w:t>Supply voltage</w:t>
            </w:r>
          </w:p>
        </w:tc>
        <w:tc>
          <w:tcPr>
            <w:tcW w:w="5437" w:type="dxa"/>
            <w:vAlign w:val="center"/>
          </w:tcPr>
          <w:p w14:paraId="1B65B863">
            <w:pPr>
              <w:pStyle w:val="3"/>
              <w:jc w:val="left"/>
            </w:pPr>
            <w:r>
              <w:rPr>
                <w:rFonts w:hint="eastAsia"/>
              </w:rPr>
              <w:t>DC3V~5V</w:t>
            </w:r>
          </w:p>
        </w:tc>
      </w:tr>
      <w:tr w14:paraId="1EFB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tcPr>
          <w:p w14:paraId="72688CD6">
            <w:pPr>
              <w:pStyle w:val="24"/>
              <w:keepNext w:val="0"/>
              <w:keepLines w:val="0"/>
              <w:widowControl/>
              <w:suppressLineNumbers w:val="0"/>
              <w:ind w:left="0" w:leftChars="0" w:right="0" w:rightChars="0" w:firstLine="480" w:firstLineChars="200"/>
              <w:jc w:val="center"/>
            </w:pPr>
            <w:r>
              <w:t>Average power consumption</w:t>
            </w:r>
          </w:p>
        </w:tc>
        <w:tc>
          <w:tcPr>
            <w:tcW w:w="5437" w:type="dxa"/>
            <w:vAlign w:val="center"/>
          </w:tcPr>
          <w:p w14:paraId="2FEFD645">
            <w:pPr>
              <w:pStyle w:val="3"/>
              <w:jc w:val="left"/>
            </w:pPr>
            <w:r>
              <w:rPr>
                <w:rFonts w:hint="eastAsia"/>
              </w:rPr>
              <w:t>≤</w:t>
            </w:r>
            <w:r>
              <w:rPr>
                <w:rFonts w:hint="eastAsia"/>
                <w:lang w:val="en-US" w:eastAsia="zh-CN"/>
              </w:rPr>
              <w:t>60</w:t>
            </w:r>
            <w:r>
              <w:rPr>
                <w:rFonts w:hint="eastAsia"/>
              </w:rPr>
              <w:t>0mW</w:t>
            </w:r>
          </w:p>
        </w:tc>
      </w:tr>
      <w:tr w14:paraId="07F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shd w:val="clear" w:color="auto" w:fill="auto"/>
          </w:tcPr>
          <w:p w14:paraId="3E88344E">
            <w:pPr>
              <w:pStyle w:val="24"/>
              <w:keepNext w:val="0"/>
              <w:keepLines w:val="0"/>
              <w:widowControl/>
              <w:suppressLineNumbers w:val="0"/>
              <w:ind w:left="0" w:leftChars="0" w:right="0" w:rightChars="0" w:firstLine="480" w:firstLineChars="200"/>
              <w:jc w:val="center"/>
            </w:pPr>
            <w:r>
              <w:t>Peak power consumption</w:t>
            </w:r>
          </w:p>
        </w:tc>
        <w:tc>
          <w:tcPr>
            <w:tcW w:w="5437" w:type="dxa"/>
            <w:shd w:val="clear" w:color="auto" w:fill="auto"/>
            <w:vAlign w:val="center"/>
          </w:tcPr>
          <w:p w14:paraId="0A4B5B26">
            <w:pPr>
              <w:pStyle w:val="3"/>
              <w:jc w:val="left"/>
            </w:pPr>
            <w:r>
              <w:rPr>
                <w:rFonts w:hint="eastAsia"/>
              </w:rPr>
              <w:t>≤1.65W</w:t>
            </w:r>
          </w:p>
        </w:tc>
      </w:tr>
      <w:tr w14:paraId="61C7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3849" w:type="dxa"/>
          </w:tcPr>
          <w:p w14:paraId="461B36FA">
            <w:pPr>
              <w:pStyle w:val="24"/>
              <w:keepNext w:val="0"/>
              <w:keepLines w:val="0"/>
              <w:widowControl/>
              <w:suppressLineNumbers w:val="0"/>
              <w:ind w:left="0" w:leftChars="0" w:right="0" w:rightChars="0" w:firstLine="480" w:firstLineChars="200"/>
              <w:jc w:val="center"/>
            </w:pPr>
            <w:r>
              <w:t>Standby power consumption</w:t>
            </w:r>
          </w:p>
        </w:tc>
        <w:tc>
          <w:tcPr>
            <w:tcW w:w="5437" w:type="dxa"/>
            <w:vAlign w:val="center"/>
          </w:tcPr>
          <w:p w14:paraId="1D18F6FB">
            <w:pPr>
              <w:pStyle w:val="24"/>
              <w:keepNext w:val="0"/>
              <w:keepLines w:val="0"/>
              <w:widowControl/>
              <w:suppressLineNumbers w:val="0"/>
            </w:pPr>
            <w:r>
              <w:t>≤1.5 mW (EN disabled)</w:t>
            </w:r>
          </w:p>
        </w:tc>
      </w:tr>
    </w:tbl>
    <w:p w14:paraId="44399E6E">
      <w:pPr>
        <w:pStyle w:val="5"/>
        <w:spacing w:before="156"/>
        <w:rPr>
          <w:rFonts w:hint="eastAsia"/>
        </w:rPr>
      </w:pPr>
      <w:bookmarkStart w:id="11" w:name="_Toc2841"/>
      <w:r>
        <w:rPr>
          <w:rFonts w:hint="eastAsia"/>
        </w:rPr>
        <w:t>Reliability Standards</w:t>
      </w:r>
      <w:bookmarkEnd w:id="11"/>
    </w:p>
    <w:p w14:paraId="19C48A0C">
      <w:pPr>
        <w:pStyle w:val="24"/>
        <w:keepNext w:val="0"/>
        <w:keepLines w:val="0"/>
        <w:widowControl/>
        <w:suppressLineNumbers w:val="0"/>
      </w:pPr>
      <w:r>
        <w:t>The reliability standard parameters for the XD-</w:t>
      </w:r>
      <w:r>
        <w:rPr>
          <w:rFonts w:hint="eastAsia"/>
          <w:lang w:eastAsia="zh-CN"/>
        </w:rPr>
        <w:t>S1500Z</w:t>
      </w:r>
      <w:r>
        <w:t xml:space="preserve"> product are shown in the table below:</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7"/>
        <w:gridCol w:w="5449"/>
      </w:tblGrid>
      <w:tr w14:paraId="3C7A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7" w:type="dxa"/>
          </w:tcPr>
          <w:p w14:paraId="20EA063B">
            <w:pPr>
              <w:pStyle w:val="24"/>
              <w:keepNext w:val="0"/>
              <w:keepLines w:val="0"/>
              <w:widowControl/>
              <w:suppressLineNumbers w:val="0"/>
              <w:ind w:left="0" w:leftChars="0" w:right="0" w:rightChars="0" w:firstLine="480" w:firstLineChars="200"/>
              <w:jc w:val="center"/>
            </w:pPr>
            <w:r>
              <w:t>Operating temperature</w:t>
            </w:r>
          </w:p>
        </w:tc>
        <w:tc>
          <w:tcPr>
            <w:tcW w:w="5449" w:type="dxa"/>
            <w:vAlign w:val="center"/>
          </w:tcPr>
          <w:p w14:paraId="4CFDB7A3">
            <w:pPr>
              <w:ind w:firstLine="480"/>
            </w:pPr>
            <w:r>
              <w:rPr>
                <w:rFonts w:hint="eastAsia"/>
              </w:rPr>
              <w:t>-30℃~60℃</w:t>
            </w:r>
          </w:p>
        </w:tc>
      </w:tr>
      <w:tr w14:paraId="09CF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7" w:type="dxa"/>
          </w:tcPr>
          <w:p w14:paraId="4AB8B8AC">
            <w:pPr>
              <w:pStyle w:val="24"/>
              <w:keepNext w:val="0"/>
              <w:keepLines w:val="0"/>
              <w:widowControl/>
              <w:suppressLineNumbers w:val="0"/>
              <w:ind w:left="0" w:leftChars="0" w:right="0" w:rightChars="0" w:firstLine="480" w:firstLineChars="200"/>
              <w:jc w:val="center"/>
            </w:pPr>
            <w:r>
              <w:t>Storage temperature</w:t>
            </w:r>
          </w:p>
        </w:tc>
        <w:tc>
          <w:tcPr>
            <w:tcW w:w="5449" w:type="dxa"/>
            <w:vAlign w:val="center"/>
          </w:tcPr>
          <w:p w14:paraId="2B918CB5">
            <w:pPr>
              <w:ind w:firstLine="480"/>
            </w:pPr>
            <w:r>
              <w:rPr>
                <w:rFonts w:hint="eastAsia"/>
              </w:rPr>
              <w:t>-30℃~80℃</w:t>
            </w:r>
          </w:p>
        </w:tc>
      </w:tr>
      <w:tr w14:paraId="4045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7" w:type="dxa"/>
          </w:tcPr>
          <w:p w14:paraId="009ECF4E">
            <w:pPr>
              <w:pStyle w:val="24"/>
              <w:keepNext w:val="0"/>
              <w:keepLines w:val="0"/>
              <w:widowControl/>
              <w:suppressLineNumbers w:val="0"/>
              <w:ind w:left="0" w:leftChars="0" w:right="0" w:rightChars="0" w:firstLine="480" w:firstLineChars="200"/>
              <w:jc w:val="center"/>
            </w:pPr>
            <w:r>
              <w:t>Impact level</w:t>
            </w:r>
          </w:p>
        </w:tc>
        <w:tc>
          <w:tcPr>
            <w:tcW w:w="5449" w:type="dxa"/>
            <w:vAlign w:val="center"/>
          </w:tcPr>
          <w:p w14:paraId="6783A45F">
            <w:pPr>
              <w:ind w:firstLine="480"/>
            </w:pPr>
            <w:r>
              <w:rPr>
                <w:rFonts w:hint="eastAsia"/>
              </w:rPr>
              <w:t>1200</w:t>
            </w:r>
            <w:r>
              <w:t>G.1ms</w:t>
            </w:r>
          </w:p>
        </w:tc>
      </w:tr>
    </w:tbl>
    <w:p w14:paraId="4F766FDC">
      <w:pPr>
        <w:pStyle w:val="2"/>
        <w:spacing w:before="156"/>
        <w:rPr>
          <w:rFonts w:hint="eastAsia"/>
        </w:rPr>
      </w:pPr>
      <w:bookmarkStart w:id="12" w:name="_Toc12353"/>
      <w:r>
        <w:rPr>
          <w:rFonts w:hint="eastAsia"/>
        </w:rPr>
        <w:t>Control Commands</w:t>
      </w:r>
      <w:bookmarkEnd w:id="12"/>
    </w:p>
    <w:p w14:paraId="0DAE2E94">
      <w:pPr>
        <w:pStyle w:val="5"/>
        <w:spacing w:before="156"/>
        <w:rPr>
          <w:rFonts w:hint="eastAsia"/>
        </w:rPr>
      </w:pPr>
      <w:bookmarkStart w:id="13" w:name="_Toc32128"/>
      <w:r>
        <w:rPr>
          <w:rFonts w:hint="eastAsia"/>
        </w:rPr>
        <w:t>UART Interface</w:t>
      </w:r>
      <w:bookmarkEnd w:id="13"/>
    </w:p>
    <w:p w14:paraId="478B2319">
      <w:pPr>
        <w:pStyle w:val="24"/>
        <w:keepNext w:val="0"/>
        <w:keepLines w:val="0"/>
        <w:widowControl/>
        <w:suppressLineNumbers w:val="0"/>
      </w:pPr>
      <w:r>
        <w:t>• Baud rate: 115200 bps (default)</w:t>
      </w:r>
    </w:p>
    <w:p w14:paraId="0C5D9679">
      <w:pPr>
        <w:pStyle w:val="24"/>
        <w:keepNext w:val="0"/>
        <w:keepLines w:val="0"/>
        <w:widowControl/>
        <w:suppressLineNumbers w:val="0"/>
      </w:pPr>
      <w:r>
        <w:t>• Start bit: 1 bit</w:t>
      </w:r>
    </w:p>
    <w:p w14:paraId="3FBECB6D">
      <w:pPr>
        <w:pStyle w:val="24"/>
        <w:keepNext w:val="0"/>
        <w:keepLines w:val="0"/>
        <w:widowControl/>
        <w:suppressLineNumbers w:val="0"/>
      </w:pPr>
      <w:r>
        <w:t>• Data bits: 8 bits</w:t>
      </w:r>
    </w:p>
    <w:p w14:paraId="1B2F0D0C">
      <w:pPr>
        <w:pStyle w:val="24"/>
        <w:keepNext w:val="0"/>
        <w:keepLines w:val="0"/>
        <w:widowControl/>
        <w:suppressLineNumbers w:val="0"/>
      </w:pPr>
      <w:r>
        <w:t>• Stop bit: 1 bit</w:t>
      </w:r>
    </w:p>
    <w:p w14:paraId="657DBDED">
      <w:pPr>
        <w:pStyle w:val="24"/>
        <w:keepNext w:val="0"/>
        <w:keepLines w:val="0"/>
        <w:widowControl/>
        <w:suppressLineNumbers w:val="0"/>
      </w:pPr>
      <w:r>
        <w:t>• Parity bit: None</w:t>
      </w:r>
    </w:p>
    <w:p w14:paraId="0E6ADCB1">
      <w:pPr>
        <w:pStyle w:val="24"/>
        <w:keepNext w:val="0"/>
        <w:keepLines w:val="0"/>
        <w:widowControl/>
        <w:suppressLineNumbers w:val="0"/>
      </w:pPr>
      <w:r>
        <w:t>• Flow control: None</w:t>
      </w:r>
    </w:p>
    <w:p w14:paraId="3C16F268">
      <w:pPr>
        <w:pStyle w:val="5"/>
        <w:spacing w:before="156"/>
        <w:rPr>
          <w:rFonts w:hint="eastAsia"/>
        </w:rPr>
      </w:pPr>
      <w:bookmarkStart w:id="14" w:name="_Toc14927"/>
      <w:r>
        <w:rPr>
          <w:rFonts w:hint="eastAsia"/>
        </w:rPr>
        <w:t>Control Commands</w:t>
      </w:r>
      <w:bookmarkEnd w:id="14"/>
    </w:p>
    <w:p w14:paraId="3FF07B31">
      <w:pPr>
        <w:pStyle w:val="24"/>
        <w:keepNext w:val="0"/>
        <w:keepLines w:val="0"/>
        <w:widowControl/>
        <w:suppressLineNumbers w:val="0"/>
      </w:pPr>
      <w:r>
        <w:t>Transmit checksum = byte 3 + byte 4 + byte 5 + byte 6 + byte 7;</w:t>
      </w:r>
    </w:p>
    <w:p w14:paraId="59CEF85D">
      <w:pPr>
        <w:pStyle w:val="24"/>
        <w:keepNext w:val="0"/>
        <w:keepLines w:val="0"/>
        <w:widowControl/>
        <w:suppressLineNumbers w:val="0"/>
        <w:rPr>
          <w:rStyle w:val="56"/>
        </w:rPr>
      </w:pPr>
      <w:r>
        <w:t>Receive checksum = byte 1 + byte 2 + byte 3 + byte 4 + byte 5 + byte 6 + byte 7;</w:t>
      </w:r>
      <w:r>
        <w:rPr>
          <w:rStyle w:val="56"/>
          <w:rFonts w:hint="eastAsia"/>
        </w:rPr>
        <w:t xml:space="preserve"> </w:t>
      </w:r>
    </w:p>
    <w:p w14:paraId="741AEBF6">
      <w:pPr>
        <w:pStyle w:val="6"/>
        <w:spacing w:before="156"/>
      </w:pPr>
      <w:bookmarkStart w:id="15" w:name="_Toc17969"/>
      <w:r>
        <w:rPr>
          <w:rFonts w:hint="eastAsia"/>
        </w:rPr>
        <w:t>Single Measurement Command</w:t>
      </w:r>
      <w:bookmarkEnd w:id="15"/>
      <w:r>
        <w:rPr>
          <w:rFonts w:hint="eastAsia"/>
        </w:rPr>
        <w:t xml:space="preserve"> </w:t>
      </w:r>
    </w:p>
    <w:p w14:paraId="47DB36F3">
      <w:pPr>
        <w:widowControl/>
        <w:numPr>
          <w:ilvl w:val="0"/>
          <w:numId w:val="9"/>
        </w:numPr>
        <w:spacing w:line="240" w:lineRule="auto"/>
        <w:ind w:firstLineChars="0"/>
        <w:jc w:val="left"/>
      </w:pPr>
      <w:r>
        <w:rPr>
          <w:rFonts w:hint="eastAsia" w:ascii="Calibri" w:hAnsi="Calibri"/>
        </w:rPr>
        <w:t>The single measurement command is as follows；</w:t>
      </w:r>
    </w:p>
    <w:p w14:paraId="3FD7E869">
      <w:pPr>
        <w:pStyle w:val="24"/>
        <w:keepNext w:val="0"/>
        <w:keepLines w:val="0"/>
        <w:widowControl/>
        <w:suppressLineNumbers w:val="0"/>
        <w:jc w:val="center"/>
      </w:pPr>
      <w:r>
        <w:rPr>
          <w:rFonts w:hint="eastAsia" w:ascii="Times New Roman" w:hAnsi="Times New Roman" w:eastAsia="微软雅黑" w:cs="Times New Roman"/>
          <w:b/>
          <w:kern w:val="2"/>
          <w:sz w:val="18"/>
          <w:szCs w:val="24"/>
          <w:lang w:val="en-US" w:eastAsia="zh-CN" w:bidi="ar-SA"/>
        </w:rPr>
        <w:t>Single measurement command</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4F4B45AA">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58FBDFB5">
            <w:pPr>
              <w:pStyle w:val="3"/>
              <w:ind w:firstLine="0" w:firstLineChars="0"/>
              <w:jc w:val="center"/>
            </w:pPr>
            <w:r>
              <w:rPr>
                <w:rFonts w:hint="eastAsia"/>
              </w:rPr>
              <w:t>Byte  1</w:t>
            </w:r>
          </w:p>
        </w:tc>
        <w:tc>
          <w:tcPr>
            <w:tcW w:w="1140" w:type="dxa"/>
            <w:vAlign w:val="center"/>
          </w:tcPr>
          <w:p w14:paraId="51C1FB3E">
            <w:pPr>
              <w:pStyle w:val="3"/>
              <w:ind w:firstLine="0" w:firstLineChars="0"/>
              <w:jc w:val="center"/>
            </w:pPr>
            <w:r>
              <w:rPr>
                <w:rFonts w:hint="eastAsia"/>
              </w:rPr>
              <w:t>Byte  2</w:t>
            </w:r>
          </w:p>
        </w:tc>
        <w:tc>
          <w:tcPr>
            <w:tcW w:w="1123" w:type="dxa"/>
            <w:vAlign w:val="center"/>
          </w:tcPr>
          <w:p w14:paraId="19D06739">
            <w:pPr>
              <w:pStyle w:val="3"/>
              <w:ind w:firstLine="0" w:firstLineChars="0"/>
              <w:jc w:val="center"/>
            </w:pPr>
            <w:r>
              <w:rPr>
                <w:rFonts w:hint="eastAsia"/>
              </w:rPr>
              <w:t>Byte  3</w:t>
            </w:r>
          </w:p>
        </w:tc>
        <w:tc>
          <w:tcPr>
            <w:tcW w:w="1137" w:type="dxa"/>
            <w:tcBorders>
              <w:right w:val="single" w:color="002060" w:sz="4" w:space="0"/>
            </w:tcBorders>
            <w:vAlign w:val="center"/>
          </w:tcPr>
          <w:p w14:paraId="6B14A62F">
            <w:pPr>
              <w:pStyle w:val="3"/>
              <w:ind w:firstLine="0" w:firstLineChars="0"/>
              <w:jc w:val="center"/>
            </w:pPr>
            <w:r>
              <w:rPr>
                <w:rFonts w:hint="eastAsia"/>
              </w:rPr>
              <w:t>Byte  4</w:t>
            </w:r>
          </w:p>
        </w:tc>
        <w:tc>
          <w:tcPr>
            <w:tcW w:w="1123" w:type="dxa"/>
            <w:tcBorders>
              <w:left w:val="single" w:color="002060" w:sz="4" w:space="0"/>
            </w:tcBorders>
            <w:vAlign w:val="center"/>
          </w:tcPr>
          <w:p w14:paraId="123846EC">
            <w:pPr>
              <w:pStyle w:val="3"/>
              <w:ind w:firstLine="0" w:firstLineChars="0"/>
              <w:jc w:val="center"/>
            </w:pPr>
            <w:r>
              <w:rPr>
                <w:rFonts w:hint="eastAsia"/>
              </w:rPr>
              <w:t>Byte  5</w:t>
            </w:r>
          </w:p>
        </w:tc>
        <w:tc>
          <w:tcPr>
            <w:tcW w:w="1139" w:type="dxa"/>
            <w:vAlign w:val="center"/>
          </w:tcPr>
          <w:p w14:paraId="14058A4D">
            <w:pPr>
              <w:pStyle w:val="3"/>
              <w:ind w:firstLine="0" w:firstLineChars="0"/>
              <w:jc w:val="center"/>
            </w:pPr>
            <w:r>
              <w:rPr>
                <w:rFonts w:hint="eastAsia"/>
              </w:rPr>
              <w:t>Byte  6</w:t>
            </w:r>
          </w:p>
        </w:tc>
        <w:tc>
          <w:tcPr>
            <w:tcW w:w="1123" w:type="dxa"/>
            <w:vAlign w:val="center"/>
          </w:tcPr>
          <w:p w14:paraId="33977926">
            <w:pPr>
              <w:pStyle w:val="3"/>
              <w:ind w:firstLine="0" w:firstLineChars="0"/>
              <w:jc w:val="center"/>
            </w:pPr>
            <w:r>
              <w:rPr>
                <w:rFonts w:hint="eastAsia"/>
              </w:rPr>
              <w:t>Byte  7</w:t>
            </w:r>
          </w:p>
        </w:tc>
        <w:tc>
          <w:tcPr>
            <w:tcW w:w="1137" w:type="dxa"/>
            <w:vAlign w:val="center"/>
          </w:tcPr>
          <w:p w14:paraId="550F8417">
            <w:pPr>
              <w:pStyle w:val="3"/>
              <w:ind w:firstLine="0" w:firstLineChars="0"/>
              <w:jc w:val="center"/>
            </w:pPr>
            <w:r>
              <w:rPr>
                <w:rFonts w:hint="eastAsia"/>
              </w:rPr>
              <w:t>Byte  8</w:t>
            </w:r>
          </w:p>
        </w:tc>
      </w:tr>
      <w:tr w14:paraId="23266700">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15BC6666">
            <w:pPr>
              <w:pStyle w:val="3"/>
              <w:ind w:firstLine="0" w:firstLineChars="0"/>
              <w:jc w:val="center"/>
            </w:pPr>
            <w:r>
              <w:rPr>
                <w:rFonts w:hint="eastAsia"/>
              </w:rPr>
              <w:t>0x55</w:t>
            </w:r>
          </w:p>
        </w:tc>
        <w:tc>
          <w:tcPr>
            <w:tcW w:w="1140" w:type="dxa"/>
            <w:vAlign w:val="center"/>
          </w:tcPr>
          <w:p w14:paraId="77B11026">
            <w:pPr>
              <w:pStyle w:val="3"/>
              <w:ind w:firstLine="0" w:firstLineChars="0"/>
              <w:jc w:val="center"/>
            </w:pPr>
            <w:r>
              <w:rPr>
                <w:rFonts w:hint="eastAsia"/>
              </w:rPr>
              <w:t>0xAA</w:t>
            </w:r>
          </w:p>
        </w:tc>
        <w:tc>
          <w:tcPr>
            <w:tcW w:w="1123" w:type="dxa"/>
            <w:vAlign w:val="center"/>
          </w:tcPr>
          <w:p w14:paraId="5EC56B61">
            <w:pPr>
              <w:pStyle w:val="3"/>
              <w:ind w:firstLine="0" w:firstLineChars="0"/>
              <w:jc w:val="center"/>
            </w:pPr>
            <w:r>
              <w:rPr>
                <w:rFonts w:hint="eastAsia"/>
              </w:rPr>
              <w:t>0x88</w:t>
            </w:r>
          </w:p>
        </w:tc>
        <w:tc>
          <w:tcPr>
            <w:tcW w:w="1137" w:type="dxa"/>
            <w:tcBorders>
              <w:right w:val="single" w:color="002060" w:sz="4" w:space="0"/>
            </w:tcBorders>
            <w:vAlign w:val="center"/>
          </w:tcPr>
          <w:p w14:paraId="56B53F87">
            <w:pPr>
              <w:pStyle w:val="3"/>
              <w:ind w:firstLine="0" w:firstLineChars="0"/>
              <w:jc w:val="center"/>
            </w:pPr>
            <w:r>
              <w:rPr>
                <w:rFonts w:hint="eastAsia"/>
              </w:rPr>
              <w:t>0xFF</w:t>
            </w:r>
          </w:p>
        </w:tc>
        <w:tc>
          <w:tcPr>
            <w:tcW w:w="1123" w:type="dxa"/>
            <w:tcBorders>
              <w:left w:val="single" w:color="002060" w:sz="4" w:space="0"/>
            </w:tcBorders>
            <w:vAlign w:val="center"/>
          </w:tcPr>
          <w:p w14:paraId="02530F57">
            <w:pPr>
              <w:pStyle w:val="3"/>
              <w:ind w:firstLine="0" w:firstLineChars="0"/>
              <w:jc w:val="center"/>
            </w:pPr>
            <w:r>
              <w:rPr>
                <w:rFonts w:hint="eastAsia"/>
              </w:rPr>
              <w:t>0xFF</w:t>
            </w:r>
          </w:p>
        </w:tc>
        <w:tc>
          <w:tcPr>
            <w:tcW w:w="1139" w:type="dxa"/>
            <w:vAlign w:val="center"/>
          </w:tcPr>
          <w:p w14:paraId="4780224B">
            <w:pPr>
              <w:pStyle w:val="3"/>
              <w:ind w:firstLine="0" w:firstLineChars="0"/>
              <w:jc w:val="center"/>
            </w:pPr>
            <w:r>
              <w:rPr>
                <w:rFonts w:hint="eastAsia"/>
              </w:rPr>
              <w:t>0xFF</w:t>
            </w:r>
          </w:p>
        </w:tc>
        <w:tc>
          <w:tcPr>
            <w:tcW w:w="1123" w:type="dxa"/>
            <w:vAlign w:val="center"/>
          </w:tcPr>
          <w:p w14:paraId="19B07F1A">
            <w:pPr>
              <w:pStyle w:val="3"/>
              <w:ind w:firstLine="0" w:firstLineChars="0"/>
              <w:jc w:val="center"/>
            </w:pPr>
            <w:r>
              <w:rPr>
                <w:rFonts w:hint="eastAsia"/>
              </w:rPr>
              <w:t>0xFF</w:t>
            </w:r>
          </w:p>
        </w:tc>
        <w:tc>
          <w:tcPr>
            <w:tcW w:w="1137" w:type="dxa"/>
            <w:vAlign w:val="center"/>
          </w:tcPr>
          <w:p w14:paraId="2308C97C">
            <w:pPr>
              <w:pStyle w:val="24"/>
              <w:keepNext w:val="0"/>
              <w:keepLines w:val="0"/>
              <w:widowControl/>
              <w:suppressLineNumbers w:val="0"/>
              <w:ind w:left="0" w:leftChars="0" w:firstLine="0" w:firstLineChars="0"/>
            </w:pPr>
            <w:r>
              <w:t>checksum</w:t>
            </w:r>
          </w:p>
        </w:tc>
      </w:tr>
    </w:tbl>
    <w:p w14:paraId="134A3362">
      <w:pPr>
        <w:pStyle w:val="13"/>
        <w:spacing w:before="1" w:line="215" w:lineRule="auto"/>
        <w:ind w:left="465" w:firstLine="360"/>
      </w:pPr>
    </w:p>
    <w:p w14:paraId="20A1FBEA">
      <w:pPr>
        <w:pStyle w:val="24"/>
        <w:keepNext w:val="0"/>
        <w:keepLines w:val="0"/>
        <w:widowControl/>
        <w:suppressLineNumbers w:val="0"/>
        <w:jc w:val="center"/>
        <w:rPr>
          <w:rFonts w:hint="eastAsia" w:ascii="Times New Roman" w:hAnsi="Times New Roman" w:eastAsia="微软雅黑" w:cs="Times New Roman"/>
          <w:b/>
          <w:kern w:val="2"/>
          <w:sz w:val="18"/>
          <w:szCs w:val="24"/>
          <w:lang w:val="en-US" w:eastAsia="zh-CN" w:bidi="ar-SA"/>
        </w:rPr>
      </w:pPr>
      <w:r>
        <w:rPr>
          <w:rFonts w:hint="eastAsia" w:ascii="Times New Roman" w:hAnsi="Times New Roman" w:eastAsia="微软雅黑" w:cs="Times New Roman"/>
          <w:b/>
          <w:kern w:val="2"/>
          <w:sz w:val="18"/>
          <w:szCs w:val="24"/>
          <w:lang w:val="en-US" w:eastAsia="zh-CN" w:bidi="ar-SA"/>
        </w:rPr>
        <w:t>Single measurement return value</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0345A463">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0149F429">
            <w:pPr>
              <w:pStyle w:val="3"/>
              <w:ind w:firstLine="0" w:firstLineChars="0"/>
              <w:jc w:val="center"/>
            </w:pPr>
            <w:r>
              <w:rPr>
                <w:rFonts w:hint="eastAsia"/>
              </w:rPr>
              <w:t>Byte  1</w:t>
            </w:r>
          </w:p>
        </w:tc>
        <w:tc>
          <w:tcPr>
            <w:tcW w:w="1140" w:type="dxa"/>
            <w:vAlign w:val="center"/>
          </w:tcPr>
          <w:p w14:paraId="0D288C8F">
            <w:pPr>
              <w:pStyle w:val="3"/>
              <w:ind w:firstLine="0" w:firstLineChars="0"/>
              <w:jc w:val="center"/>
            </w:pPr>
            <w:r>
              <w:rPr>
                <w:rFonts w:hint="eastAsia"/>
              </w:rPr>
              <w:t>Byte  2</w:t>
            </w:r>
          </w:p>
        </w:tc>
        <w:tc>
          <w:tcPr>
            <w:tcW w:w="1123" w:type="dxa"/>
            <w:vAlign w:val="center"/>
          </w:tcPr>
          <w:p w14:paraId="67A4FE40">
            <w:pPr>
              <w:pStyle w:val="3"/>
              <w:ind w:firstLine="0" w:firstLineChars="0"/>
              <w:jc w:val="center"/>
            </w:pPr>
            <w:r>
              <w:rPr>
                <w:rFonts w:hint="eastAsia"/>
              </w:rPr>
              <w:t>Byte  3</w:t>
            </w:r>
          </w:p>
        </w:tc>
        <w:tc>
          <w:tcPr>
            <w:tcW w:w="1137" w:type="dxa"/>
            <w:tcBorders>
              <w:right w:val="single" w:color="002060" w:sz="4" w:space="0"/>
            </w:tcBorders>
            <w:vAlign w:val="center"/>
          </w:tcPr>
          <w:p w14:paraId="3FBABA59">
            <w:pPr>
              <w:pStyle w:val="3"/>
              <w:ind w:firstLine="0" w:firstLineChars="0"/>
              <w:jc w:val="center"/>
            </w:pPr>
            <w:r>
              <w:rPr>
                <w:rFonts w:hint="eastAsia"/>
              </w:rPr>
              <w:t>Byte  4</w:t>
            </w:r>
          </w:p>
        </w:tc>
        <w:tc>
          <w:tcPr>
            <w:tcW w:w="1123" w:type="dxa"/>
            <w:tcBorders>
              <w:left w:val="single" w:color="002060" w:sz="4" w:space="0"/>
            </w:tcBorders>
            <w:vAlign w:val="center"/>
          </w:tcPr>
          <w:p w14:paraId="798BC970">
            <w:pPr>
              <w:pStyle w:val="3"/>
              <w:ind w:firstLine="0" w:firstLineChars="0"/>
              <w:jc w:val="center"/>
            </w:pPr>
            <w:r>
              <w:rPr>
                <w:rFonts w:hint="eastAsia"/>
              </w:rPr>
              <w:t>Byte  5</w:t>
            </w:r>
          </w:p>
        </w:tc>
        <w:tc>
          <w:tcPr>
            <w:tcW w:w="1139" w:type="dxa"/>
            <w:vAlign w:val="center"/>
          </w:tcPr>
          <w:p w14:paraId="02BBB71E">
            <w:pPr>
              <w:pStyle w:val="3"/>
              <w:ind w:firstLine="0" w:firstLineChars="0"/>
              <w:jc w:val="center"/>
            </w:pPr>
            <w:r>
              <w:rPr>
                <w:rFonts w:hint="eastAsia"/>
              </w:rPr>
              <w:t>Byte  6</w:t>
            </w:r>
          </w:p>
        </w:tc>
        <w:tc>
          <w:tcPr>
            <w:tcW w:w="1123" w:type="dxa"/>
            <w:vAlign w:val="center"/>
          </w:tcPr>
          <w:p w14:paraId="766C9CE3">
            <w:pPr>
              <w:pStyle w:val="3"/>
              <w:ind w:firstLine="0" w:firstLineChars="0"/>
              <w:jc w:val="center"/>
            </w:pPr>
            <w:r>
              <w:rPr>
                <w:rFonts w:hint="eastAsia"/>
              </w:rPr>
              <w:t>Byte  7</w:t>
            </w:r>
          </w:p>
        </w:tc>
        <w:tc>
          <w:tcPr>
            <w:tcW w:w="1137" w:type="dxa"/>
            <w:vAlign w:val="center"/>
          </w:tcPr>
          <w:p w14:paraId="3FCBAA00">
            <w:pPr>
              <w:pStyle w:val="3"/>
              <w:ind w:firstLine="0" w:firstLineChars="0"/>
              <w:jc w:val="center"/>
            </w:pPr>
            <w:r>
              <w:rPr>
                <w:rFonts w:hint="eastAsia"/>
              </w:rPr>
              <w:t>Byte  8</w:t>
            </w:r>
          </w:p>
        </w:tc>
      </w:tr>
      <w:tr w14:paraId="23560A92">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21C00A09">
            <w:pPr>
              <w:pStyle w:val="3"/>
              <w:ind w:firstLine="0" w:firstLineChars="0"/>
              <w:jc w:val="center"/>
            </w:pPr>
            <w:r>
              <w:rPr>
                <w:rFonts w:hint="eastAsia"/>
              </w:rPr>
              <w:t>0x55</w:t>
            </w:r>
          </w:p>
        </w:tc>
        <w:tc>
          <w:tcPr>
            <w:tcW w:w="1140" w:type="dxa"/>
            <w:vAlign w:val="center"/>
          </w:tcPr>
          <w:p w14:paraId="5F4DCB38">
            <w:pPr>
              <w:pStyle w:val="3"/>
              <w:ind w:firstLine="0" w:firstLineChars="0"/>
              <w:jc w:val="center"/>
            </w:pPr>
            <w:r>
              <w:rPr>
                <w:rFonts w:hint="eastAsia"/>
              </w:rPr>
              <w:t>0xAA</w:t>
            </w:r>
          </w:p>
        </w:tc>
        <w:tc>
          <w:tcPr>
            <w:tcW w:w="1123" w:type="dxa"/>
            <w:vAlign w:val="center"/>
          </w:tcPr>
          <w:p w14:paraId="467A0CEB">
            <w:pPr>
              <w:pStyle w:val="3"/>
              <w:ind w:firstLine="0" w:firstLineChars="0"/>
              <w:jc w:val="center"/>
            </w:pPr>
            <w:r>
              <w:rPr>
                <w:rFonts w:hint="eastAsia"/>
              </w:rPr>
              <w:t>0x88</w:t>
            </w:r>
          </w:p>
        </w:tc>
        <w:tc>
          <w:tcPr>
            <w:tcW w:w="1137" w:type="dxa"/>
            <w:tcBorders>
              <w:right w:val="single" w:color="002060" w:sz="4" w:space="0"/>
            </w:tcBorders>
            <w:vAlign w:val="center"/>
          </w:tcPr>
          <w:p w14:paraId="534E6A96">
            <w:pPr>
              <w:pStyle w:val="3"/>
              <w:ind w:firstLine="0" w:firstLineChars="0"/>
              <w:jc w:val="center"/>
            </w:pPr>
            <w:r>
              <w:rPr>
                <w:rFonts w:hint="eastAsia"/>
              </w:rPr>
              <w:t>Status</w:t>
            </w:r>
          </w:p>
        </w:tc>
        <w:tc>
          <w:tcPr>
            <w:tcW w:w="1123" w:type="dxa"/>
            <w:tcBorders>
              <w:left w:val="single" w:color="002060" w:sz="4" w:space="0"/>
            </w:tcBorders>
            <w:vAlign w:val="center"/>
          </w:tcPr>
          <w:p w14:paraId="025BE6D2">
            <w:pPr>
              <w:pStyle w:val="3"/>
              <w:ind w:firstLine="0" w:firstLineChars="0"/>
              <w:jc w:val="center"/>
            </w:pPr>
            <w:r>
              <w:rPr>
                <w:rFonts w:hint="eastAsia"/>
              </w:rPr>
              <w:t>0xFF</w:t>
            </w:r>
          </w:p>
        </w:tc>
        <w:tc>
          <w:tcPr>
            <w:tcW w:w="1139" w:type="dxa"/>
            <w:vAlign w:val="center"/>
          </w:tcPr>
          <w:p w14:paraId="1AB2B01A">
            <w:pPr>
              <w:pStyle w:val="3"/>
              <w:ind w:firstLine="0" w:firstLineChars="0"/>
              <w:jc w:val="center"/>
            </w:pPr>
            <w:r>
              <w:rPr>
                <w:rFonts w:hint="eastAsia"/>
              </w:rPr>
              <w:t>DATA_H</w:t>
            </w:r>
          </w:p>
        </w:tc>
        <w:tc>
          <w:tcPr>
            <w:tcW w:w="1123" w:type="dxa"/>
            <w:vAlign w:val="center"/>
          </w:tcPr>
          <w:p w14:paraId="541A968F">
            <w:pPr>
              <w:pStyle w:val="3"/>
              <w:ind w:firstLine="0" w:firstLineChars="0"/>
              <w:jc w:val="center"/>
            </w:pPr>
            <w:r>
              <w:rPr>
                <w:rFonts w:hint="eastAsia"/>
              </w:rPr>
              <w:t>DATA_L</w:t>
            </w:r>
          </w:p>
        </w:tc>
        <w:tc>
          <w:tcPr>
            <w:tcW w:w="1137" w:type="dxa"/>
            <w:vAlign w:val="center"/>
          </w:tcPr>
          <w:p w14:paraId="1B0ED6E0">
            <w:pPr>
              <w:pStyle w:val="3"/>
              <w:ind w:firstLine="0" w:firstLineChars="0"/>
              <w:jc w:val="center"/>
            </w:pPr>
            <w:r>
              <w:t>checksum</w:t>
            </w:r>
          </w:p>
        </w:tc>
      </w:tr>
    </w:tbl>
    <w:p w14:paraId="36E0498C">
      <w:pPr>
        <w:widowControl/>
        <w:spacing w:line="240" w:lineRule="auto"/>
        <w:ind w:left="2" w:firstLine="0" w:firstLineChars="0"/>
        <w:jc w:val="left"/>
        <w:rPr>
          <w:rFonts w:ascii="Calibri" w:hAnsi="Calibri"/>
        </w:rPr>
      </w:pPr>
      <w:r>
        <w:rPr>
          <w:rStyle w:val="56"/>
          <w:rFonts w:hint="eastAsia"/>
        </w:rPr>
        <w:t>Status = 0，Single measurement failure； DATA_H=0xFF，DATA_L=0xFF； Status = 1，Single measurement success；DATA_H=High byte of measurement result；DATA_L=Measurement result low byte</w:t>
      </w:r>
      <w:r>
        <w:rPr>
          <w:rFonts w:hint="eastAsia" w:ascii="Calibri" w:hAnsi="Calibri"/>
        </w:rPr>
        <w:t>；</w:t>
      </w:r>
    </w:p>
    <w:p w14:paraId="557256C6">
      <w:pPr>
        <w:pStyle w:val="6"/>
        <w:spacing w:before="156"/>
      </w:pPr>
      <w:bookmarkStart w:id="16" w:name="_Toc3024"/>
      <w:r>
        <w:rPr>
          <w:rFonts w:hint="eastAsia"/>
        </w:rPr>
        <w:t>Continuous Measurement Command</w:t>
      </w:r>
      <w:bookmarkEnd w:id="16"/>
    </w:p>
    <w:p w14:paraId="1E77DEBF">
      <w:pPr>
        <w:widowControl/>
        <w:numPr>
          <w:ilvl w:val="0"/>
          <w:numId w:val="10"/>
        </w:numPr>
        <w:spacing w:line="240" w:lineRule="auto"/>
        <w:ind w:firstLineChars="0"/>
        <w:jc w:val="left"/>
      </w:pPr>
      <w:r>
        <w:rPr>
          <w:rFonts w:hint="eastAsia" w:ascii="Calibri" w:hAnsi="Calibri"/>
        </w:rPr>
        <w:t>The continuous measurement command is as follows:；</w:t>
      </w:r>
    </w:p>
    <w:p w14:paraId="77A8FFAE">
      <w:pPr>
        <w:pStyle w:val="13"/>
        <w:ind w:firstLine="360"/>
      </w:pPr>
      <w:r>
        <w:rPr>
          <w:rFonts w:hint="eastAsia"/>
        </w:rPr>
        <w:t>Continuous measurement command</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05D36CC6">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29659C31">
            <w:pPr>
              <w:pStyle w:val="3"/>
              <w:ind w:firstLine="0" w:firstLineChars="0"/>
              <w:jc w:val="center"/>
            </w:pPr>
            <w:r>
              <w:rPr>
                <w:rFonts w:hint="eastAsia"/>
              </w:rPr>
              <w:t>Byte  1</w:t>
            </w:r>
          </w:p>
        </w:tc>
        <w:tc>
          <w:tcPr>
            <w:tcW w:w="1140" w:type="dxa"/>
            <w:vAlign w:val="center"/>
          </w:tcPr>
          <w:p w14:paraId="3A25BF85">
            <w:pPr>
              <w:pStyle w:val="3"/>
              <w:ind w:firstLine="0" w:firstLineChars="0"/>
              <w:jc w:val="center"/>
            </w:pPr>
            <w:r>
              <w:rPr>
                <w:rFonts w:hint="eastAsia"/>
              </w:rPr>
              <w:t>Byte  2</w:t>
            </w:r>
          </w:p>
        </w:tc>
        <w:tc>
          <w:tcPr>
            <w:tcW w:w="1123" w:type="dxa"/>
            <w:vAlign w:val="center"/>
          </w:tcPr>
          <w:p w14:paraId="5531223D">
            <w:pPr>
              <w:pStyle w:val="3"/>
              <w:ind w:firstLine="0" w:firstLineChars="0"/>
              <w:jc w:val="center"/>
            </w:pPr>
            <w:r>
              <w:rPr>
                <w:rFonts w:hint="eastAsia"/>
              </w:rPr>
              <w:t>Byte  3</w:t>
            </w:r>
          </w:p>
        </w:tc>
        <w:tc>
          <w:tcPr>
            <w:tcW w:w="1137" w:type="dxa"/>
            <w:tcBorders>
              <w:right w:val="single" w:color="002060" w:sz="4" w:space="0"/>
            </w:tcBorders>
            <w:vAlign w:val="center"/>
          </w:tcPr>
          <w:p w14:paraId="58FB5E97">
            <w:pPr>
              <w:pStyle w:val="3"/>
              <w:ind w:firstLine="0" w:firstLineChars="0"/>
              <w:jc w:val="center"/>
            </w:pPr>
            <w:r>
              <w:rPr>
                <w:rFonts w:hint="eastAsia"/>
              </w:rPr>
              <w:t>Byte  4</w:t>
            </w:r>
          </w:p>
        </w:tc>
        <w:tc>
          <w:tcPr>
            <w:tcW w:w="1123" w:type="dxa"/>
            <w:tcBorders>
              <w:left w:val="single" w:color="002060" w:sz="4" w:space="0"/>
            </w:tcBorders>
            <w:vAlign w:val="center"/>
          </w:tcPr>
          <w:p w14:paraId="3E68BE4B">
            <w:pPr>
              <w:pStyle w:val="3"/>
              <w:ind w:firstLine="0" w:firstLineChars="0"/>
              <w:jc w:val="center"/>
            </w:pPr>
            <w:r>
              <w:rPr>
                <w:rFonts w:hint="eastAsia"/>
              </w:rPr>
              <w:t>Byte  5</w:t>
            </w:r>
          </w:p>
        </w:tc>
        <w:tc>
          <w:tcPr>
            <w:tcW w:w="1139" w:type="dxa"/>
            <w:vAlign w:val="center"/>
          </w:tcPr>
          <w:p w14:paraId="53590B40">
            <w:pPr>
              <w:pStyle w:val="3"/>
              <w:ind w:firstLine="0" w:firstLineChars="0"/>
              <w:jc w:val="center"/>
            </w:pPr>
            <w:r>
              <w:rPr>
                <w:rFonts w:hint="eastAsia"/>
              </w:rPr>
              <w:t>Byte  6</w:t>
            </w:r>
          </w:p>
        </w:tc>
        <w:tc>
          <w:tcPr>
            <w:tcW w:w="1123" w:type="dxa"/>
            <w:vAlign w:val="center"/>
          </w:tcPr>
          <w:p w14:paraId="1A118572">
            <w:pPr>
              <w:pStyle w:val="3"/>
              <w:ind w:firstLine="0" w:firstLineChars="0"/>
              <w:jc w:val="center"/>
            </w:pPr>
            <w:r>
              <w:rPr>
                <w:rFonts w:hint="eastAsia"/>
              </w:rPr>
              <w:t>Byte  7</w:t>
            </w:r>
          </w:p>
        </w:tc>
        <w:tc>
          <w:tcPr>
            <w:tcW w:w="1137" w:type="dxa"/>
            <w:vAlign w:val="center"/>
          </w:tcPr>
          <w:p w14:paraId="2D392F2C">
            <w:pPr>
              <w:pStyle w:val="3"/>
              <w:ind w:firstLine="0" w:firstLineChars="0"/>
              <w:jc w:val="center"/>
            </w:pPr>
            <w:r>
              <w:rPr>
                <w:rFonts w:hint="eastAsia"/>
              </w:rPr>
              <w:t>Byte  8</w:t>
            </w:r>
          </w:p>
        </w:tc>
      </w:tr>
      <w:tr w14:paraId="0587120B">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1B00ADD7">
            <w:pPr>
              <w:pStyle w:val="3"/>
              <w:ind w:firstLine="0" w:firstLineChars="0"/>
              <w:jc w:val="center"/>
            </w:pPr>
            <w:r>
              <w:rPr>
                <w:rFonts w:hint="eastAsia"/>
              </w:rPr>
              <w:t>0x55</w:t>
            </w:r>
          </w:p>
        </w:tc>
        <w:tc>
          <w:tcPr>
            <w:tcW w:w="1140" w:type="dxa"/>
            <w:vAlign w:val="center"/>
          </w:tcPr>
          <w:p w14:paraId="0419D6A5">
            <w:pPr>
              <w:pStyle w:val="3"/>
              <w:ind w:firstLine="0" w:firstLineChars="0"/>
              <w:jc w:val="center"/>
            </w:pPr>
            <w:r>
              <w:rPr>
                <w:rFonts w:hint="eastAsia"/>
              </w:rPr>
              <w:t>0xAA</w:t>
            </w:r>
          </w:p>
        </w:tc>
        <w:tc>
          <w:tcPr>
            <w:tcW w:w="1123" w:type="dxa"/>
            <w:vAlign w:val="center"/>
          </w:tcPr>
          <w:p w14:paraId="6E4C1AA1">
            <w:pPr>
              <w:pStyle w:val="3"/>
              <w:ind w:firstLine="0" w:firstLineChars="0"/>
              <w:jc w:val="center"/>
            </w:pPr>
            <w:r>
              <w:rPr>
                <w:rFonts w:hint="eastAsia"/>
              </w:rPr>
              <w:t>0x89</w:t>
            </w:r>
          </w:p>
        </w:tc>
        <w:tc>
          <w:tcPr>
            <w:tcW w:w="1137" w:type="dxa"/>
            <w:tcBorders>
              <w:right w:val="single" w:color="002060" w:sz="4" w:space="0"/>
            </w:tcBorders>
            <w:vAlign w:val="center"/>
          </w:tcPr>
          <w:p w14:paraId="78A69682">
            <w:pPr>
              <w:pStyle w:val="3"/>
              <w:ind w:firstLine="0" w:firstLineChars="0"/>
              <w:jc w:val="center"/>
            </w:pPr>
            <w:r>
              <w:rPr>
                <w:rFonts w:hint="eastAsia"/>
              </w:rPr>
              <w:t>0xFF</w:t>
            </w:r>
          </w:p>
        </w:tc>
        <w:tc>
          <w:tcPr>
            <w:tcW w:w="1123" w:type="dxa"/>
            <w:tcBorders>
              <w:left w:val="single" w:color="002060" w:sz="4" w:space="0"/>
            </w:tcBorders>
            <w:vAlign w:val="center"/>
          </w:tcPr>
          <w:p w14:paraId="29E8FB87">
            <w:pPr>
              <w:pStyle w:val="3"/>
              <w:ind w:firstLine="0" w:firstLineChars="0"/>
              <w:jc w:val="center"/>
            </w:pPr>
            <w:r>
              <w:rPr>
                <w:rFonts w:hint="eastAsia"/>
              </w:rPr>
              <w:t>0xFF</w:t>
            </w:r>
          </w:p>
        </w:tc>
        <w:tc>
          <w:tcPr>
            <w:tcW w:w="1139" w:type="dxa"/>
            <w:vAlign w:val="center"/>
          </w:tcPr>
          <w:p w14:paraId="6A063F16">
            <w:pPr>
              <w:pStyle w:val="3"/>
              <w:ind w:firstLine="0" w:firstLineChars="0"/>
              <w:jc w:val="center"/>
            </w:pPr>
            <w:r>
              <w:rPr>
                <w:rFonts w:hint="eastAsia"/>
              </w:rPr>
              <w:t>0xFF</w:t>
            </w:r>
          </w:p>
        </w:tc>
        <w:tc>
          <w:tcPr>
            <w:tcW w:w="1123" w:type="dxa"/>
            <w:vAlign w:val="center"/>
          </w:tcPr>
          <w:p w14:paraId="0CAF0F0E">
            <w:pPr>
              <w:pStyle w:val="3"/>
              <w:ind w:firstLine="0" w:firstLineChars="0"/>
              <w:jc w:val="center"/>
            </w:pPr>
            <w:r>
              <w:rPr>
                <w:rFonts w:hint="eastAsia"/>
              </w:rPr>
              <w:t>0xFF</w:t>
            </w:r>
          </w:p>
        </w:tc>
        <w:tc>
          <w:tcPr>
            <w:tcW w:w="1137" w:type="dxa"/>
            <w:vAlign w:val="center"/>
          </w:tcPr>
          <w:p w14:paraId="32E13A51">
            <w:pPr>
              <w:pStyle w:val="3"/>
              <w:ind w:firstLine="0" w:firstLineChars="0"/>
              <w:jc w:val="center"/>
            </w:pPr>
            <w:r>
              <w:t>checksum</w:t>
            </w:r>
          </w:p>
        </w:tc>
      </w:tr>
    </w:tbl>
    <w:p w14:paraId="74CDBBD4">
      <w:pPr>
        <w:pStyle w:val="13"/>
        <w:spacing w:before="1" w:line="215" w:lineRule="auto"/>
        <w:ind w:left="465" w:firstLine="360"/>
      </w:pPr>
    </w:p>
    <w:p w14:paraId="0B0E0B39">
      <w:pPr>
        <w:pStyle w:val="13"/>
        <w:spacing w:before="1" w:line="215" w:lineRule="auto"/>
        <w:ind w:left="465" w:firstLine="360"/>
        <w:rPr>
          <w:rFonts w:hint="eastAsia" w:ascii="宋体" w:hAnsi="宋体" w:cs="宋体"/>
          <w:spacing w:val="-4"/>
          <w:sz w:val="22"/>
          <w:szCs w:val="22"/>
        </w:rPr>
      </w:pPr>
      <w:r>
        <w:rPr>
          <w:rFonts w:hint="eastAsia"/>
        </w:rPr>
        <w:t>Continuous Measurement Return Values</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027EB4DE">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1134" w:type="dxa"/>
            <w:vAlign w:val="center"/>
          </w:tcPr>
          <w:p w14:paraId="34D13F6E">
            <w:pPr>
              <w:pStyle w:val="3"/>
              <w:ind w:firstLine="0" w:firstLineChars="0"/>
              <w:jc w:val="center"/>
            </w:pPr>
            <w:r>
              <w:rPr>
                <w:rFonts w:hint="eastAsia"/>
              </w:rPr>
              <w:t>Byte  1</w:t>
            </w:r>
          </w:p>
        </w:tc>
        <w:tc>
          <w:tcPr>
            <w:tcW w:w="1140" w:type="dxa"/>
            <w:vAlign w:val="center"/>
          </w:tcPr>
          <w:p w14:paraId="5A7B41DD">
            <w:pPr>
              <w:pStyle w:val="3"/>
              <w:ind w:firstLine="0" w:firstLineChars="0"/>
              <w:jc w:val="center"/>
            </w:pPr>
            <w:r>
              <w:rPr>
                <w:rFonts w:hint="eastAsia"/>
              </w:rPr>
              <w:t>Byte  2</w:t>
            </w:r>
          </w:p>
        </w:tc>
        <w:tc>
          <w:tcPr>
            <w:tcW w:w="1123" w:type="dxa"/>
            <w:vAlign w:val="center"/>
          </w:tcPr>
          <w:p w14:paraId="459AB27F">
            <w:pPr>
              <w:pStyle w:val="3"/>
              <w:ind w:firstLine="0" w:firstLineChars="0"/>
              <w:jc w:val="center"/>
            </w:pPr>
            <w:r>
              <w:rPr>
                <w:rFonts w:hint="eastAsia"/>
              </w:rPr>
              <w:t>Byte  3</w:t>
            </w:r>
          </w:p>
        </w:tc>
        <w:tc>
          <w:tcPr>
            <w:tcW w:w="1137" w:type="dxa"/>
            <w:tcBorders>
              <w:right w:val="single" w:color="002060" w:sz="4" w:space="0"/>
            </w:tcBorders>
            <w:vAlign w:val="center"/>
          </w:tcPr>
          <w:p w14:paraId="5ABE8B9A">
            <w:pPr>
              <w:pStyle w:val="3"/>
              <w:ind w:firstLine="0" w:firstLineChars="0"/>
              <w:jc w:val="center"/>
            </w:pPr>
            <w:r>
              <w:rPr>
                <w:rFonts w:hint="eastAsia"/>
              </w:rPr>
              <w:t>Byte  4</w:t>
            </w:r>
          </w:p>
        </w:tc>
        <w:tc>
          <w:tcPr>
            <w:tcW w:w="1123" w:type="dxa"/>
            <w:tcBorders>
              <w:left w:val="single" w:color="002060" w:sz="4" w:space="0"/>
            </w:tcBorders>
            <w:vAlign w:val="center"/>
          </w:tcPr>
          <w:p w14:paraId="5AFE6823">
            <w:pPr>
              <w:pStyle w:val="3"/>
              <w:ind w:firstLine="0" w:firstLineChars="0"/>
              <w:jc w:val="center"/>
            </w:pPr>
            <w:r>
              <w:rPr>
                <w:rFonts w:hint="eastAsia"/>
              </w:rPr>
              <w:t>Byte  5</w:t>
            </w:r>
          </w:p>
        </w:tc>
        <w:tc>
          <w:tcPr>
            <w:tcW w:w="1139" w:type="dxa"/>
            <w:vAlign w:val="center"/>
          </w:tcPr>
          <w:p w14:paraId="6CEDF4B5">
            <w:pPr>
              <w:pStyle w:val="3"/>
              <w:ind w:firstLine="0" w:firstLineChars="0"/>
              <w:jc w:val="center"/>
            </w:pPr>
            <w:r>
              <w:rPr>
                <w:rFonts w:hint="eastAsia"/>
              </w:rPr>
              <w:t>Byte  6</w:t>
            </w:r>
          </w:p>
        </w:tc>
        <w:tc>
          <w:tcPr>
            <w:tcW w:w="1123" w:type="dxa"/>
            <w:vAlign w:val="center"/>
          </w:tcPr>
          <w:p w14:paraId="7FD1B677">
            <w:pPr>
              <w:pStyle w:val="3"/>
              <w:ind w:firstLine="0" w:firstLineChars="0"/>
              <w:jc w:val="center"/>
            </w:pPr>
            <w:r>
              <w:rPr>
                <w:rFonts w:hint="eastAsia"/>
              </w:rPr>
              <w:t>Byte  7</w:t>
            </w:r>
          </w:p>
        </w:tc>
        <w:tc>
          <w:tcPr>
            <w:tcW w:w="1137" w:type="dxa"/>
            <w:vAlign w:val="center"/>
          </w:tcPr>
          <w:p w14:paraId="2B51F708">
            <w:pPr>
              <w:pStyle w:val="3"/>
              <w:ind w:firstLine="0" w:firstLineChars="0"/>
              <w:jc w:val="center"/>
            </w:pPr>
            <w:r>
              <w:rPr>
                <w:rFonts w:hint="eastAsia"/>
              </w:rPr>
              <w:t>Byte  8</w:t>
            </w:r>
          </w:p>
        </w:tc>
      </w:tr>
      <w:tr w14:paraId="65996C8D">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1134" w:type="dxa"/>
            <w:vAlign w:val="center"/>
          </w:tcPr>
          <w:p w14:paraId="51ED5CA6">
            <w:pPr>
              <w:pStyle w:val="3"/>
              <w:ind w:firstLine="0" w:firstLineChars="0"/>
              <w:jc w:val="center"/>
            </w:pPr>
            <w:r>
              <w:rPr>
                <w:rFonts w:hint="eastAsia"/>
              </w:rPr>
              <w:t>0x55</w:t>
            </w:r>
          </w:p>
        </w:tc>
        <w:tc>
          <w:tcPr>
            <w:tcW w:w="1140" w:type="dxa"/>
            <w:vAlign w:val="center"/>
          </w:tcPr>
          <w:p w14:paraId="1A082866">
            <w:pPr>
              <w:pStyle w:val="3"/>
              <w:ind w:firstLine="0" w:firstLineChars="0"/>
              <w:jc w:val="center"/>
            </w:pPr>
            <w:r>
              <w:rPr>
                <w:rFonts w:hint="eastAsia"/>
              </w:rPr>
              <w:t>0xAA</w:t>
            </w:r>
          </w:p>
        </w:tc>
        <w:tc>
          <w:tcPr>
            <w:tcW w:w="1123" w:type="dxa"/>
            <w:vAlign w:val="center"/>
          </w:tcPr>
          <w:p w14:paraId="46027E3D">
            <w:pPr>
              <w:pStyle w:val="3"/>
              <w:ind w:firstLine="0" w:firstLineChars="0"/>
              <w:jc w:val="center"/>
            </w:pPr>
            <w:r>
              <w:rPr>
                <w:rFonts w:hint="eastAsia"/>
              </w:rPr>
              <w:t>0x89</w:t>
            </w:r>
          </w:p>
        </w:tc>
        <w:tc>
          <w:tcPr>
            <w:tcW w:w="1137" w:type="dxa"/>
            <w:tcBorders>
              <w:right w:val="single" w:color="002060" w:sz="4" w:space="0"/>
            </w:tcBorders>
            <w:vAlign w:val="center"/>
          </w:tcPr>
          <w:p w14:paraId="68B1B1F0">
            <w:pPr>
              <w:pStyle w:val="3"/>
              <w:ind w:firstLine="0" w:firstLineChars="0"/>
              <w:jc w:val="center"/>
            </w:pPr>
            <w:r>
              <w:rPr>
                <w:rFonts w:hint="eastAsia"/>
              </w:rPr>
              <w:t>Status</w:t>
            </w:r>
          </w:p>
        </w:tc>
        <w:tc>
          <w:tcPr>
            <w:tcW w:w="1123" w:type="dxa"/>
            <w:tcBorders>
              <w:left w:val="single" w:color="002060" w:sz="4" w:space="0"/>
            </w:tcBorders>
            <w:vAlign w:val="center"/>
          </w:tcPr>
          <w:p w14:paraId="040444D8">
            <w:pPr>
              <w:pStyle w:val="3"/>
              <w:ind w:firstLine="0" w:firstLineChars="0"/>
              <w:jc w:val="center"/>
            </w:pPr>
            <w:r>
              <w:rPr>
                <w:rFonts w:hint="eastAsia"/>
              </w:rPr>
              <w:t>0xFF</w:t>
            </w:r>
          </w:p>
        </w:tc>
        <w:tc>
          <w:tcPr>
            <w:tcW w:w="1139" w:type="dxa"/>
            <w:vAlign w:val="center"/>
          </w:tcPr>
          <w:p w14:paraId="32D1C13A">
            <w:pPr>
              <w:pStyle w:val="3"/>
              <w:ind w:firstLine="0" w:firstLineChars="0"/>
              <w:jc w:val="center"/>
            </w:pPr>
            <w:r>
              <w:rPr>
                <w:rFonts w:hint="eastAsia"/>
              </w:rPr>
              <w:t>DATA_H</w:t>
            </w:r>
          </w:p>
        </w:tc>
        <w:tc>
          <w:tcPr>
            <w:tcW w:w="1123" w:type="dxa"/>
            <w:vAlign w:val="center"/>
          </w:tcPr>
          <w:p w14:paraId="33EE8EBC">
            <w:pPr>
              <w:pStyle w:val="3"/>
              <w:ind w:firstLine="0" w:firstLineChars="0"/>
              <w:jc w:val="center"/>
            </w:pPr>
            <w:r>
              <w:rPr>
                <w:rFonts w:hint="eastAsia"/>
              </w:rPr>
              <w:t>DATA_L</w:t>
            </w:r>
          </w:p>
        </w:tc>
        <w:tc>
          <w:tcPr>
            <w:tcW w:w="1137" w:type="dxa"/>
            <w:vAlign w:val="center"/>
          </w:tcPr>
          <w:p w14:paraId="61E692C5">
            <w:pPr>
              <w:pStyle w:val="3"/>
              <w:ind w:firstLine="0" w:firstLineChars="0"/>
              <w:jc w:val="center"/>
            </w:pPr>
            <w:r>
              <w:t>checksum</w:t>
            </w:r>
          </w:p>
        </w:tc>
      </w:tr>
    </w:tbl>
    <w:p w14:paraId="49E64705">
      <w:pPr>
        <w:widowControl/>
        <w:spacing w:line="240" w:lineRule="auto"/>
        <w:ind w:left="2" w:firstLine="0" w:firstLineChars="0"/>
        <w:jc w:val="left"/>
        <w:rPr>
          <w:rFonts w:ascii="Calibri" w:hAnsi="Calibri"/>
        </w:rPr>
      </w:pPr>
      <w:r>
        <w:rPr>
          <w:rStyle w:val="56"/>
          <w:rFonts w:hint="eastAsia"/>
        </w:rPr>
        <w:t>Status = 0，Multiple measurement failures； DATA_H=0xFF，DATA_L=0xFF； Status = 1，Multiple measurements successful；DATA_H=High byte of measurement result；DATA_L=Measurement result low byte</w:t>
      </w:r>
      <w:r>
        <w:rPr>
          <w:rFonts w:hint="eastAsia" w:ascii="Calibri" w:hAnsi="Calibri"/>
        </w:rPr>
        <w:t>；</w:t>
      </w:r>
    </w:p>
    <w:p w14:paraId="223F76F1">
      <w:pPr>
        <w:pStyle w:val="6"/>
        <w:spacing w:before="156"/>
      </w:pPr>
      <w:bookmarkStart w:id="17" w:name="_Toc11923"/>
      <w:r>
        <w:rPr>
          <w:rFonts w:hint="eastAsia"/>
        </w:rPr>
        <w:t>Continuous Measurement Stop Command</w:t>
      </w:r>
      <w:bookmarkEnd w:id="17"/>
      <w:r>
        <w:rPr>
          <w:rFonts w:hint="eastAsia"/>
        </w:rPr>
        <w:t xml:space="preserve"> </w:t>
      </w:r>
    </w:p>
    <w:p w14:paraId="77C2B325">
      <w:pPr>
        <w:widowControl/>
        <w:numPr>
          <w:ilvl w:val="0"/>
          <w:numId w:val="11"/>
        </w:numPr>
        <w:spacing w:line="240" w:lineRule="auto"/>
        <w:ind w:firstLineChars="0"/>
        <w:jc w:val="left"/>
      </w:pPr>
      <w:r>
        <w:rPr>
          <w:rStyle w:val="56"/>
          <w:rFonts w:hint="eastAsia"/>
        </w:rPr>
        <w:t>The continuous measurement stop command is as follows</w:t>
      </w:r>
      <w:r>
        <w:rPr>
          <w:rFonts w:hint="eastAsia" w:ascii="Calibri" w:hAnsi="Calibri"/>
        </w:rPr>
        <w:t>；</w:t>
      </w:r>
    </w:p>
    <w:p w14:paraId="035F8A1B">
      <w:pPr>
        <w:pStyle w:val="13"/>
      </w:pPr>
      <w:r>
        <w:rPr>
          <w:rFonts w:hint="eastAsia" w:ascii="Times New Roman" w:hAnsi="Times New Roman" w:cs="Times New Roman"/>
          <w:lang w:val="en-US" w:eastAsia="zh-CN"/>
        </w:rPr>
        <w:t>Continuous measurement stop command</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0BCFFB20">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0341E46F">
            <w:pPr>
              <w:pStyle w:val="3"/>
              <w:ind w:firstLine="0" w:firstLineChars="0"/>
              <w:jc w:val="center"/>
            </w:pPr>
            <w:r>
              <w:rPr>
                <w:rFonts w:hint="eastAsia"/>
              </w:rPr>
              <w:t>Byte  1</w:t>
            </w:r>
          </w:p>
        </w:tc>
        <w:tc>
          <w:tcPr>
            <w:tcW w:w="1140" w:type="dxa"/>
            <w:vAlign w:val="center"/>
          </w:tcPr>
          <w:p w14:paraId="11E539C3">
            <w:pPr>
              <w:pStyle w:val="3"/>
              <w:ind w:firstLine="0" w:firstLineChars="0"/>
              <w:jc w:val="center"/>
            </w:pPr>
            <w:r>
              <w:rPr>
                <w:rFonts w:hint="eastAsia"/>
              </w:rPr>
              <w:t>Byte  2</w:t>
            </w:r>
          </w:p>
        </w:tc>
        <w:tc>
          <w:tcPr>
            <w:tcW w:w="1123" w:type="dxa"/>
            <w:vAlign w:val="center"/>
          </w:tcPr>
          <w:p w14:paraId="21E5B39A">
            <w:pPr>
              <w:pStyle w:val="3"/>
              <w:ind w:firstLine="0" w:firstLineChars="0"/>
              <w:jc w:val="center"/>
            </w:pPr>
            <w:r>
              <w:rPr>
                <w:rFonts w:hint="eastAsia"/>
              </w:rPr>
              <w:t>Byte  3</w:t>
            </w:r>
          </w:p>
        </w:tc>
        <w:tc>
          <w:tcPr>
            <w:tcW w:w="1137" w:type="dxa"/>
            <w:tcBorders>
              <w:right w:val="single" w:color="002060" w:sz="4" w:space="0"/>
            </w:tcBorders>
            <w:vAlign w:val="center"/>
          </w:tcPr>
          <w:p w14:paraId="0427E98D">
            <w:pPr>
              <w:pStyle w:val="3"/>
              <w:ind w:firstLine="0" w:firstLineChars="0"/>
              <w:jc w:val="center"/>
            </w:pPr>
            <w:r>
              <w:rPr>
                <w:rFonts w:hint="eastAsia"/>
              </w:rPr>
              <w:t>Byte  4</w:t>
            </w:r>
          </w:p>
        </w:tc>
        <w:tc>
          <w:tcPr>
            <w:tcW w:w="1123" w:type="dxa"/>
            <w:tcBorders>
              <w:left w:val="single" w:color="002060" w:sz="4" w:space="0"/>
            </w:tcBorders>
            <w:vAlign w:val="center"/>
          </w:tcPr>
          <w:p w14:paraId="0A376818">
            <w:pPr>
              <w:pStyle w:val="3"/>
              <w:ind w:firstLine="0" w:firstLineChars="0"/>
              <w:jc w:val="center"/>
            </w:pPr>
            <w:r>
              <w:rPr>
                <w:rFonts w:hint="eastAsia"/>
              </w:rPr>
              <w:t>Byte  5</w:t>
            </w:r>
          </w:p>
        </w:tc>
        <w:tc>
          <w:tcPr>
            <w:tcW w:w="1139" w:type="dxa"/>
            <w:vAlign w:val="center"/>
          </w:tcPr>
          <w:p w14:paraId="0AA11818">
            <w:pPr>
              <w:pStyle w:val="3"/>
              <w:ind w:firstLine="0" w:firstLineChars="0"/>
              <w:jc w:val="center"/>
            </w:pPr>
            <w:r>
              <w:rPr>
                <w:rFonts w:hint="eastAsia"/>
              </w:rPr>
              <w:t>Byte  6</w:t>
            </w:r>
          </w:p>
        </w:tc>
        <w:tc>
          <w:tcPr>
            <w:tcW w:w="1123" w:type="dxa"/>
            <w:vAlign w:val="center"/>
          </w:tcPr>
          <w:p w14:paraId="61260D1C">
            <w:pPr>
              <w:pStyle w:val="3"/>
              <w:ind w:firstLine="0" w:firstLineChars="0"/>
              <w:jc w:val="center"/>
            </w:pPr>
            <w:r>
              <w:rPr>
                <w:rFonts w:hint="eastAsia"/>
              </w:rPr>
              <w:t>Byte  7</w:t>
            </w:r>
          </w:p>
        </w:tc>
        <w:tc>
          <w:tcPr>
            <w:tcW w:w="1137" w:type="dxa"/>
            <w:vAlign w:val="center"/>
          </w:tcPr>
          <w:p w14:paraId="0BD1D473">
            <w:pPr>
              <w:pStyle w:val="3"/>
              <w:ind w:firstLine="0" w:firstLineChars="0"/>
              <w:jc w:val="center"/>
            </w:pPr>
            <w:r>
              <w:rPr>
                <w:rFonts w:hint="eastAsia"/>
              </w:rPr>
              <w:t>Byte  8</w:t>
            </w:r>
          </w:p>
        </w:tc>
      </w:tr>
      <w:tr w14:paraId="7DCB7133">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44E1A8B5">
            <w:pPr>
              <w:pStyle w:val="3"/>
              <w:ind w:firstLine="0" w:firstLineChars="0"/>
              <w:jc w:val="center"/>
            </w:pPr>
            <w:r>
              <w:rPr>
                <w:rFonts w:hint="eastAsia"/>
              </w:rPr>
              <w:t>0x55</w:t>
            </w:r>
          </w:p>
        </w:tc>
        <w:tc>
          <w:tcPr>
            <w:tcW w:w="1140" w:type="dxa"/>
            <w:vAlign w:val="center"/>
          </w:tcPr>
          <w:p w14:paraId="2011F66E">
            <w:pPr>
              <w:pStyle w:val="3"/>
              <w:ind w:firstLine="0" w:firstLineChars="0"/>
              <w:jc w:val="center"/>
            </w:pPr>
            <w:r>
              <w:rPr>
                <w:rFonts w:hint="eastAsia"/>
              </w:rPr>
              <w:t>0xAA</w:t>
            </w:r>
          </w:p>
        </w:tc>
        <w:tc>
          <w:tcPr>
            <w:tcW w:w="1123" w:type="dxa"/>
            <w:vAlign w:val="center"/>
          </w:tcPr>
          <w:p w14:paraId="6C27A928">
            <w:pPr>
              <w:pStyle w:val="3"/>
              <w:ind w:firstLine="0" w:firstLineChars="0"/>
              <w:jc w:val="center"/>
            </w:pPr>
            <w:r>
              <w:rPr>
                <w:rFonts w:hint="eastAsia"/>
              </w:rPr>
              <w:t>0x8E</w:t>
            </w:r>
          </w:p>
        </w:tc>
        <w:tc>
          <w:tcPr>
            <w:tcW w:w="1137" w:type="dxa"/>
            <w:tcBorders>
              <w:right w:val="single" w:color="002060" w:sz="4" w:space="0"/>
            </w:tcBorders>
            <w:vAlign w:val="center"/>
          </w:tcPr>
          <w:p w14:paraId="48916382">
            <w:pPr>
              <w:pStyle w:val="3"/>
              <w:ind w:firstLine="0" w:firstLineChars="0"/>
              <w:jc w:val="center"/>
            </w:pPr>
            <w:r>
              <w:rPr>
                <w:rFonts w:hint="eastAsia"/>
              </w:rPr>
              <w:t>0xFF</w:t>
            </w:r>
          </w:p>
        </w:tc>
        <w:tc>
          <w:tcPr>
            <w:tcW w:w="1123" w:type="dxa"/>
            <w:tcBorders>
              <w:left w:val="single" w:color="002060" w:sz="4" w:space="0"/>
            </w:tcBorders>
            <w:vAlign w:val="center"/>
          </w:tcPr>
          <w:p w14:paraId="0CA3555C">
            <w:pPr>
              <w:pStyle w:val="3"/>
              <w:ind w:firstLine="0" w:firstLineChars="0"/>
              <w:jc w:val="center"/>
            </w:pPr>
            <w:r>
              <w:rPr>
                <w:rFonts w:hint="eastAsia"/>
              </w:rPr>
              <w:t>0xFF</w:t>
            </w:r>
          </w:p>
        </w:tc>
        <w:tc>
          <w:tcPr>
            <w:tcW w:w="1139" w:type="dxa"/>
            <w:vAlign w:val="center"/>
          </w:tcPr>
          <w:p w14:paraId="710E69CF">
            <w:pPr>
              <w:pStyle w:val="3"/>
              <w:ind w:firstLine="0" w:firstLineChars="0"/>
              <w:jc w:val="center"/>
            </w:pPr>
            <w:r>
              <w:rPr>
                <w:rFonts w:hint="eastAsia"/>
              </w:rPr>
              <w:t>0xFF</w:t>
            </w:r>
          </w:p>
        </w:tc>
        <w:tc>
          <w:tcPr>
            <w:tcW w:w="1123" w:type="dxa"/>
            <w:vAlign w:val="center"/>
          </w:tcPr>
          <w:p w14:paraId="50FE1DAA">
            <w:pPr>
              <w:pStyle w:val="3"/>
              <w:ind w:firstLine="0" w:firstLineChars="0"/>
              <w:jc w:val="center"/>
            </w:pPr>
            <w:r>
              <w:rPr>
                <w:rFonts w:hint="eastAsia"/>
              </w:rPr>
              <w:t>0xFF</w:t>
            </w:r>
          </w:p>
        </w:tc>
        <w:tc>
          <w:tcPr>
            <w:tcW w:w="1137" w:type="dxa"/>
            <w:vAlign w:val="center"/>
          </w:tcPr>
          <w:p w14:paraId="3FC4D927">
            <w:pPr>
              <w:pStyle w:val="3"/>
              <w:ind w:firstLine="0" w:firstLineChars="0"/>
              <w:jc w:val="center"/>
            </w:pPr>
            <w:r>
              <w:t>checksum</w:t>
            </w:r>
          </w:p>
        </w:tc>
      </w:tr>
    </w:tbl>
    <w:p w14:paraId="3049D0C8">
      <w:pPr>
        <w:widowControl/>
        <w:spacing w:line="240" w:lineRule="auto"/>
        <w:ind w:left="2" w:firstLine="0" w:firstLineChars="0"/>
        <w:jc w:val="left"/>
        <w:rPr>
          <w:rFonts w:ascii="Calibri" w:hAnsi="Calibri"/>
        </w:rPr>
      </w:pPr>
    </w:p>
    <w:p w14:paraId="47C1A956">
      <w:pPr>
        <w:pStyle w:val="13"/>
        <w:spacing w:before="1" w:line="215" w:lineRule="auto"/>
        <w:ind w:left="465" w:firstLine="360"/>
        <w:rPr>
          <w:rFonts w:hint="eastAsia" w:ascii="宋体" w:hAnsi="宋体" w:cs="宋体"/>
          <w:spacing w:val="-4"/>
          <w:sz w:val="22"/>
          <w:szCs w:val="22"/>
        </w:rPr>
      </w:pPr>
      <w:r>
        <w:rPr>
          <w:rFonts w:hint="eastAsia"/>
        </w:rPr>
        <w:t>Return value when continuous measurement stops</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2265D356">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6B8A2381">
            <w:pPr>
              <w:pStyle w:val="3"/>
              <w:ind w:firstLine="0" w:firstLineChars="0"/>
              <w:jc w:val="center"/>
            </w:pPr>
            <w:r>
              <w:rPr>
                <w:rFonts w:hint="eastAsia"/>
              </w:rPr>
              <w:t>Byte  1</w:t>
            </w:r>
          </w:p>
        </w:tc>
        <w:tc>
          <w:tcPr>
            <w:tcW w:w="1140" w:type="dxa"/>
            <w:vAlign w:val="center"/>
          </w:tcPr>
          <w:p w14:paraId="2D80FA4F">
            <w:pPr>
              <w:pStyle w:val="3"/>
              <w:ind w:firstLine="0" w:firstLineChars="0"/>
              <w:jc w:val="center"/>
            </w:pPr>
            <w:r>
              <w:rPr>
                <w:rFonts w:hint="eastAsia"/>
              </w:rPr>
              <w:t>Byte  2</w:t>
            </w:r>
          </w:p>
        </w:tc>
        <w:tc>
          <w:tcPr>
            <w:tcW w:w="1123" w:type="dxa"/>
            <w:vAlign w:val="center"/>
          </w:tcPr>
          <w:p w14:paraId="480F78A6">
            <w:pPr>
              <w:pStyle w:val="3"/>
              <w:ind w:firstLine="0" w:firstLineChars="0"/>
              <w:jc w:val="center"/>
            </w:pPr>
            <w:r>
              <w:rPr>
                <w:rFonts w:hint="eastAsia"/>
              </w:rPr>
              <w:t>Byte  3</w:t>
            </w:r>
          </w:p>
        </w:tc>
        <w:tc>
          <w:tcPr>
            <w:tcW w:w="1137" w:type="dxa"/>
            <w:tcBorders>
              <w:right w:val="single" w:color="002060" w:sz="4" w:space="0"/>
            </w:tcBorders>
            <w:vAlign w:val="center"/>
          </w:tcPr>
          <w:p w14:paraId="14944AE1">
            <w:pPr>
              <w:pStyle w:val="3"/>
              <w:ind w:firstLine="0" w:firstLineChars="0"/>
              <w:jc w:val="center"/>
            </w:pPr>
            <w:r>
              <w:rPr>
                <w:rFonts w:hint="eastAsia"/>
              </w:rPr>
              <w:t>Byte  4</w:t>
            </w:r>
          </w:p>
        </w:tc>
        <w:tc>
          <w:tcPr>
            <w:tcW w:w="1123" w:type="dxa"/>
            <w:tcBorders>
              <w:left w:val="single" w:color="002060" w:sz="4" w:space="0"/>
            </w:tcBorders>
            <w:vAlign w:val="center"/>
          </w:tcPr>
          <w:p w14:paraId="180953A9">
            <w:pPr>
              <w:pStyle w:val="3"/>
              <w:ind w:firstLine="0" w:firstLineChars="0"/>
              <w:jc w:val="center"/>
            </w:pPr>
            <w:r>
              <w:rPr>
                <w:rFonts w:hint="eastAsia"/>
              </w:rPr>
              <w:t>Byte  5</w:t>
            </w:r>
          </w:p>
        </w:tc>
        <w:tc>
          <w:tcPr>
            <w:tcW w:w="1139" w:type="dxa"/>
            <w:vAlign w:val="center"/>
          </w:tcPr>
          <w:p w14:paraId="38DB3D88">
            <w:pPr>
              <w:pStyle w:val="3"/>
              <w:ind w:firstLine="0" w:firstLineChars="0"/>
              <w:jc w:val="center"/>
            </w:pPr>
            <w:r>
              <w:rPr>
                <w:rFonts w:hint="eastAsia"/>
              </w:rPr>
              <w:t>Byte  6</w:t>
            </w:r>
          </w:p>
        </w:tc>
        <w:tc>
          <w:tcPr>
            <w:tcW w:w="1123" w:type="dxa"/>
            <w:vAlign w:val="center"/>
          </w:tcPr>
          <w:p w14:paraId="4DD45AA7">
            <w:pPr>
              <w:pStyle w:val="3"/>
              <w:ind w:firstLine="0" w:firstLineChars="0"/>
              <w:jc w:val="center"/>
            </w:pPr>
            <w:r>
              <w:rPr>
                <w:rFonts w:hint="eastAsia"/>
              </w:rPr>
              <w:t>Byte  7</w:t>
            </w:r>
          </w:p>
        </w:tc>
        <w:tc>
          <w:tcPr>
            <w:tcW w:w="1137" w:type="dxa"/>
            <w:vAlign w:val="center"/>
          </w:tcPr>
          <w:p w14:paraId="66A6A71C">
            <w:pPr>
              <w:pStyle w:val="3"/>
              <w:ind w:firstLine="0" w:firstLineChars="0"/>
              <w:jc w:val="center"/>
            </w:pPr>
            <w:r>
              <w:rPr>
                <w:rFonts w:hint="eastAsia"/>
              </w:rPr>
              <w:t>Byte  8</w:t>
            </w:r>
          </w:p>
        </w:tc>
      </w:tr>
      <w:tr w14:paraId="09A5CEBD">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37694EE1">
            <w:pPr>
              <w:pStyle w:val="3"/>
              <w:ind w:firstLine="0" w:firstLineChars="0"/>
              <w:jc w:val="center"/>
            </w:pPr>
            <w:r>
              <w:rPr>
                <w:rFonts w:hint="eastAsia"/>
              </w:rPr>
              <w:t>0x55</w:t>
            </w:r>
          </w:p>
        </w:tc>
        <w:tc>
          <w:tcPr>
            <w:tcW w:w="1140" w:type="dxa"/>
            <w:vAlign w:val="center"/>
          </w:tcPr>
          <w:p w14:paraId="5E03CFE6">
            <w:pPr>
              <w:pStyle w:val="3"/>
              <w:ind w:firstLine="0" w:firstLineChars="0"/>
              <w:jc w:val="center"/>
            </w:pPr>
            <w:r>
              <w:rPr>
                <w:rFonts w:hint="eastAsia"/>
              </w:rPr>
              <w:t>0xAA</w:t>
            </w:r>
          </w:p>
        </w:tc>
        <w:tc>
          <w:tcPr>
            <w:tcW w:w="1123" w:type="dxa"/>
            <w:vAlign w:val="center"/>
          </w:tcPr>
          <w:p w14:paraId="534B934E">
            <w:pPr>
              <w:pStyle w:val="3"/>
              <w:ind w:firstLine="0" w:firstLineChars="0"/>
              <w:jc w:val="center"/>
            </w:pPr>
            <w:r>
              <w:rPr>
                <w:rFonts w:hint="eastAsia"/>
              </w:rPr>
              <w:t>0x8E</w:t>
            </w:r>
          </w:p>
        </w:tc>
        <w:tc>
          <w:tcPr>
            <w:tcW w:w="1137" w:type="dxa"/>
            <w:tcBorders>
              <w:right w:val="single" w:color="002060" w:sz="4" w:space="0"/>
            </w:tcBorders>
            <w:vAlign w:val="center"/>
          </w:tcPr>
          <w:p w14:paraId="155EEEA1">
            <w:pPr>
              <w:pStyle w:val="3"/>
              <w:ind w:firstLine="0" w:firstLineChars="0"/>
              <w:jc w:val="center"/>
            </w:pPr>
            <w:r>
              <w:rPr>
                <w:rFonts w:hint="eastAsia"/>
              </w:rPr>
              <w:t>Status</w:t>
            </w:r>
          </w:p>
        </w:tc>
        <w:tc>
          <w:tcPr>
            <w:tcW w:w="1123" w:type="dxa"/>
            <w:tcBorders>
              <w:left w:val="single" w:color="002060" w:sz="4" w:space="0"/>
            </w:tcBorders>
            <w:vAlign w:val="center"/>
          </w:tcPr>
          <w:p w14:paraId="75F5616A">
            <w:pPr>
              <w:pStyle w:val="3"/>
              <w:ind w:firstLine="0" w:firstLineChars="0"/>
              <w:jc w:val="center"/>
            </w:pPr>
            <w:r>
              <w:rPr>
                <w:rFonts w:hint="eastAsia"/>
              </w:rPr>
              <w:t>0xFF</w:t>
            </w:r>
          </w:p>
        </w:tc>
        <w:tc>
          <w:tcPr>
            <w:tcW w:w="1139" w:type="dxa"/>
            <w:vAlign w:val="center"/>
          </w:tcPr>
          <w:p w14:paraId="61A711EC">
            <w:pPr>
              <w:pStyle w:val="3"/>
              <w:ind w:firstLine="0" w:firstLineChars="0"/>
              <w:jc w:val="center"/>
            </w:pPr>
            <w:r>
              <w:rPr>
                <w:rFonts w:hint="eastAsia"/>
              </w:rPr>
              <w:t>0xFF</w:t>
            </w:r>
          </w:p>
        </w:tc>
        <w:tc>
          <w:tcPr>
            <w:tcW w:w="1123" w:type="dxa"/>
            <w:vAlign w:val="center"/>
          </w:tcPr>
          <w:p w14:paraId="616772A8">
            <w:pPr>
              <w:pStyle w:val="3"/>
              <w:ind w:firstLine="0" w:firstLineChars="0"/>
              <w:jc w:val="center"/>
            </w:pPr>
            <w:r>
              <w:rPr>
                <w:rFonts w:hint="eastAsia"/>
              </w:rPr>
              <w:t>0xFF</w:t>
            </w:r>
          </w:p>
        </w:tc>
        <w:tc>
          <w:tcPr>
            <w:tcW w:w="1137" w:type="dxa"/>
            <w:vAlign w:val="center"/>
          </w:tcPr>
          <w:p w14:paraId="58A694C2">
            <w:pPr>
              <w:pStyle w:val="3"/>
              <w:ind w:firstLine="0" w:firstLineChars="0"/>
              <w:jc w:val="center"/>
            </w:pPr>
            <w:r>
              <w:t>checksum</w:t>
            </w:r>
          </w:p>
        </w:tc>
      </w:tr>
    </w:tbl>
    <w:p w14:paraId="38F8F098">
      <w:pPr>
        <w:pStyle w:val="24"/>
        <w:keepNext w:val="0"/>
        <w:keepLines w:val="0"/>
        <w:widowControl/>
        <w:suppressLineNumbers w:val="0"/>
      </w:pPr>
      <w:r>
        <w:rPr>
          <w:rStyle w:val="56"/>
          <w:rFonts w:hint="eastAsia"/>
        </w:rPr>
        <w:t>Status = 0，</w:t>
      </w:r>
      <w:r>
        <w:t>Close multiple measurement failures</w:t>
      </w:r>
      <w:r>
        <w:rPr>
          <w:rStyle w:val="56"/>
          <w:rFonts w:hint="eastAsia"/>
        </w:rPr>
        <w:t>； Status = 1，Close multiple measurements successful</w:t>
      </w:r>
      <w:r>
        <w:rPr>
          <w:rFonts w:hint="eastAsia" w:ascii="Calibri" w:hAnsi="Calibri"/>
        </w:rPr>
        <w:t>；</w:t>
      </w:r>
    </w:p>
    <w:p w14:paraId="4132B915">
      <w:pPr>
        <w:pStyle w:val="6"/>
        <w:spacing w:before="156"/>
      </w:pPr>
      <w:bookmarkStart w:id="18" w:name="_Toc7448"/>
      <w:r>
        <w:rPr>
          <w:rFonts w:hint="eastAsia"/>
        </w:rPr>
        <w:t>Baud Rate Setting (Immediate Effect)</w:t>
      </w:r>
      <w:bookmarkEnd w:id="18"/>
      <w:r>
        <w:rPr>
          <w:rFonts w:hint="eastAsia"/>
        </w:rPr>
        <w:t xml:space="preserve"> </w:t>
      </w:r>
    </w:p>
    <w:p w14:paraId="51F32781">
      <w:pPr>
        <w:pStyle w:val="13"/>
        <w:ind w:firstLine="360"/>
      </w:pPr>
      <w:r>
        <w:rPr>
          <w:rFonts w:hint="eastAsia"/>
        </w:rPr>
        <w:t>Baud rate transmission settings</w:t>
      </w:r>
    </w:p>
    <w:tbl>
      <w:tblPr>
        <w:tblStyle w:val="59"/>
        <w:tblW w:w="9056" w:type="dxa"/>
        <w:tblInd w:w="314" w:type="dxa"/>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33F1553A">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88" w:hRule="atLeast"/>
        </w:trPr>
        <w:tc>
          <w:tcPr>
            <w:tcW w:w="1134" w:type="dxa"/>
            <w:vAlign w:val="center"/>
          </w:tcPr>
          <w:p w14:paraId="783F67A3">
            <w:pPr>
              <w:pStyle w:val="3"/>
              <w:ind w:firstLine="0" w:firstLineChars="0"/>
              <w:jc w:val="center"/>
              <w:rPr>
                <w:rFonts w:ascii="Calibri" w:hAnsi="Calibri" w:eastAsia="微软雅黑" w:cs="Times New Roman"/>
                <w:sz w:val="24"/>
                <w:szCs w:val="24"/>
                <w:lang w:eastAsia="zh-CN"/>
              </w:rPr>
            </w:pPr>
            <w:r>
              <w:rPr>
                <w:rFonts w:hint="eastAsia"/>
              </w:rPr>
              <w:t>Byte  1</w:t>
            </w:r>
          </w:p>
        </w:tc>
        <w:tc>
          <w:tcPr>
            <w:tcW w:w="1140" w:type="dxa"/>
            <w:vAlign w:val="center"/>
          </w:tcPr>
          <w:p w14:paraId="3377C802">
            <w:pPr>
              <w:pStyle w:val="3"/>
              <w:ind w:firstLine="0" w:firstLineChars="0"/>
              <w:jc w:val="center"/>
              <w:rPr>
                <w:rFonts w:ascii="Calibri" w:hAnsi="Calibri" w:eastAsia="微软雅黑" w:cs="Times New Roman"/>
                <w:sz w:val="24"/>
                <w:szCs w:val="24"/>
                <w:lang w:eastAsia="zh-CN"/>
              </w:rPr>
            </w:pPr>
            <w:r>
              <w:rPr>
                <w:rFonts w:hint="eastAsia"/>
              </w:rPr>
              <w:t>Byte  2</w:t>
            </w:r>
          </w:p>
        </w:tc>
        <w:tc>
          <w:tcPr>
            <w:tcW w:w="1123" w:type="dxa"/>
            <w:vAlign w:val="center"/>
          </w:tcPr>
          <w:p w14:paraId="1540CEDE">
            <w:pPr>
              <w:pStyle w:val="3"/>
              <w:ind w:firstLine="0" w:firstLineChars="0"/>
              <w:jc w:val="center"/>
              <w:rPr>
                <w:rFonts w:ascii="Calibri" w:hAnsi="Calibri" w:eastAsia="微软雅黑" w:cs="Times New Roman"/>
                <w:sz w:val="24"/>
                <w:szCs w:val="24"/>
                <w:lang w:eastAsia="zh-CN"/>
              </w:rPr>
            </w:pPr>
            <w:r>
              <w:rPr>
                <w:rFonts w:hint="eastAsia"/>
              </w:rPr>
              <w:t>Byte  3</w:t>
            </w:r>
          </w:p>
        </w:tc>
        <w:tc>
          <w:tcPr>
            <w:tcW w:w="1137" w:type="dxa"/>
            <w:tcBorders>
              <w:right w:val="single" w:color="002060" w:sz="4" w:space="0"/>
            </w:tcBorders>
            <w:vAlign w:val="center"/>
          </w:tcPr>
          <w:p w14:paraId="724CE1D4">
            <w:pPr>
              <w:pStyle w:val="3"/>
              <w:ind w:firstLine="0" w:firstLineChars="0"/>
              <w:jc w:val="center"/>
              <w:rPr>
                <w:rFonts w:ascii="Calibri" w:hAnsi="Calibri" w:eastAsia="微软雅黑" w:cs="Times New Roman"/>
                <w:sz w:val="24"/>
                <w:szCs w:val="24"/>
                <w:lang w:eastAsia="zh-CN"/>
              </w:rPr>
            </w:pPr>
            <w:r>
              <w:rPr>
                <w:rFonts w:hint="eastAsia"/>
              </w:rPr>
              <w:t>Byte  4</w:t>
            </w:r>
          </w:p>
        </w:tc>
        <w:tc>
          <w:tcPr>
            <w:tcW w:w="1123" w:type="dxa"/>
            <w:tcBorders>
              <w:left w:val="single" w:color="002060" w:sz="4" w:space="0"/>
            </w:tcBorders>
            <w:vAlign w:val="center"/>
          </w:tcPr>
          <w:p w14:paraId="0A80714A">
            <w:pPr>
              <w:pStyle w:val="3"/>
              <w:ind w:firstLine="0" w:firstLineChars="0"/>
              <w:jc w:val="center"/>
              <w:rPr>
                <w:rFonts w:ascii="Calibri" w:hAnsi="Calibri" w:eastAsia="微软雅黑" w:cs="Times New Roman"/>
                <w:sz w:val="24"/>
                <w:szCs w:val="24"/>
                <w:lang w:eastAsia="zh-CN"/>
              </w:rPr>
            </w:pPr>
            <w:r>
              <w:rPr>
                <w:rFonts w:hint="eastAsia"/>
              </w:rPr>
              <w:t>Byte  5</w:t>
            </w:r>
          </w:p>
        </w:tc>
        <w:tc>
          <w:tcPr>
            <w:tcW w:w="1139" w:type="dxa"/>
            <w:vAlign w:val="center"/>
          </w:tcPr>
          <w:p w14:paraId="7C86CD51">
            <w:pPr>
              <w:pStyle w:val="3"/>
              <w:ind w:firstLine="0" w:firstLineChars="0"/>
              <w:jc w:val="center"/>
              <w:rPr>
                <w:rFonts w:ascii="Calibri" w:hAnsi="Calibri" w:eastAsia="微软雅黑" w:cs="Times New Roman"/>
                <w:sz w:val="24"/>
                <w:szCs w:val="24"/>
                <w:lang w:eastAsia="zh-CN"/>
              </w:rPr>
            </w:pPr>
            <w:r>
              <w:rPr>
                <w:rFonts w:hint="eastAsia"/>
              </w:rPr>
              <w:t>Byte  6</w:t>
            </w:r>
          </w:p>
        </w:tc>
        <w:tc>
          <w:tcPr>
            <w:tcW w:w="1123" w:type="dxa"/>
            <w:vAlign w:val="center"/>
          </w:tcPr>
          <w:p w14:paraId="5A7F876C">
            <w:pPr>
              <w:pStyle w:val="3"/>
              <w:ind w:firstLine="0" w:firstLineChars="0"/>
              <w:jc w:val="center"/>
              <w:rPr>
                <w:rFonts w:ascii="Calibri" w:hAnsi="Calibri" w:eastAsia="微软雅黑" w:cs="Times New Roman"/>
                <w:sz w:val="24"/>
                <w:szCs w:val="24"/>
                <w:lang w:eastAsia="zh-CN"/>
              </w:rPr>
            </w:pPr>
            <w:r>
              <w:rPr>
                <w:rFonts w:hint="eastAsia"/>
              </w:rPr>
              <w:t>Byte  7</w:t>
            </w:r>
          </w:p>
        </w:tc>
        <w:tc>
          <w:tcPr>
            <w:tcW w:w="1137" w:type="dxa"/>
            <w:vAlign w:val="center"/>
          </w:tcPr>
          <w:p w14:paraId="697B22C2">
            <w:pPr>
              <w:pStyle w:val="3"/>
              <w:ind w:firstLine="0" w:firstLineChars="0"/>
              <w:jc w:val="center"/>
              <w:rPr>
                <w:rFonts w:ascii="Calibri" w:hAnsi="Calibri" w:eastAsia="微软雅黑" w:cs="Times New Roman"/>
                <w:sz w:val="24"/>
                <w:szCs w:val="24"/>
                <w:lang w:eastAsia="zh-CN"/>
              </w:rPr>
            </w:pPr>
            <w:r>
              <w:rPr>
                <w:rFonts w:hint="eastAsia"/>
              </w:rPr>
              <w:t>Byte  8</w:t>
            </w:r>
          </w:p>
        </w:tc>
      </w:tr>
      <w:tr w14:paraId="77C4B4D5">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88" w:hRule="atLeast"/>
        </w:trPr>
        <w:tc>
          <w:tcPr>
            <w:tcW w:w="1134" w:type="dxa"/>
            <w:vAlign w:val="center"/>
          </w:tcPr>
          <w:p w14:paraId="4C5F695D">
            <w:pPr>
              <w:pStyle w:val="3"/>
              <w:ind w:firstLine="0" w:firstLineChars="0"/>
              <w:jc w:val="center"/>
            </w:pPr>
            <w:r>
              <w:rPr>
                <w:rFonts w:hint="eastAsia"/>
              </w:rPr>
              <w:t>0x55</w:t>
            </w:r>
          </w:p>
        </w:tc>
        <w:tc>
          <w:tcPr>
            <w:tcW w:w="1140" w:type="dxa"/>
            <w:vAlign w:val="center"/>
          </w:tcPr>
          <w:p w14:paraId="0359DFB8">
            <w:pPr>
              <w:pStyle w:val="3"/>
              <w:ind w:firstLine="0" w:firstLineChars="0"/>
              <w:jc w:val="center"/>
            </w:pPr>
            <w:r>
              <w:rPr>
                <w:rFonts w:hint="eastAsia"/>
              </w:rPr>
              <w:t>0xAA</w:t>
            </w:r>
          </w:p>
        </w:tc>
        <w:tc>
          <w:tcPr>
            <w:tcW w:w="1123" w:type="dxa"/>
            <w:vAlign w:val="center"/>
          </w:tcPr>
          <w:p w14:paraId="29E83B89">
            <w:pPr>
              <w:pStyle w:val="3"/>
              <w:ind w:firstLine="0" w:firstLineChars="0"/>
              <w:jc w:val="center"/>
            </w:pPr>
            <w:r>
              <w:rPr>
                <w:rFonts w:hint="eastAsia"/>
              </w:rPr>
              <w:t>0x01</w:t>
            </w:r>
          </w:p>
        </w:tc>
        <w:tc>
          <w:tcPr>
            <w:tcW w:w="1137" w:type="dxa"/>
            <w:tcBorders>
              <w:right w:val="single" w:color="002060" w:sz="4" w:space="0"/>
            </w:tcBorders>
            <w:vAlign w:val="center"/>
          </w:tcPr>
          <w:p w14:paraId="4D40B842">
            <w:pPr>
              <w:pStyle w:val="3"/>
              <w:ind w:firstLine="0" w:firstLineChars="0"/>
              <w:jc w:val="center"/>
            </w:pPr>
            <w:r>
              <w:rPr>
                <w:rFonts w:hint="eastAsia"/>
              </w:rPr>
              <w:t>0xFF</w:t>
            </w:r>
          </w:p>
        </w:tc>
        <w:tc>
          <w:tcPr>
            <w:tcW w:w="1123" w:type="dxa"/>
            <w:tcBorders>
              <w:left w:val="single" w:color="002060" w:sz="4" w:space="0"/>
            </w:tcBorders>
            <w:vAlign w:val="center"/>
          </w:tcPr>
          <w:p w14:paraId="46E98C60">
            <w:pPr>
              <w:pStyle w:val="3"/>
              <w:ind w:firstLine="0" w:firstLineChars="0"/>
              <w:jc w:val="center"/>
            </w:pPr>
            <w:r>
              <w:rPr>
                <w:rFonts w:hint="eastAsia"/>
              </w:rPr>
              <w:t>0xFF</w:t>
            </w:r>
          </w:p>
        </w:tc>
        <w:tc>
          <w:tcPr>
            <w:tcW w:w="1139" w:type="dxa"/>
            <w:vAlign w:val="center"/>
          </w:tcPr>
          <w:p w14:paraId="08BB14E5">
            <w:pPr>
              <w:pStyle w:val="3"/>
              <w:ind w:firstLine="0" w:firstLineChars="0"/>
              <w:jc w:val="center"/>
            </w:pPr>
            <w:r>
              <w:rPr>
                <w:rFonts w:hint="eastAsia"/>
              </w:rPr>
              <w:t>0xFF</w:t>
            </w:r>
          </w:p>
        </w:tc>
        <w:tc>
          <w:tcPr>
            <w:tcW w:w="1123" w:type="dxa"/>
            <w:vAlign w:val="center"/>
          </w:tcPr>
          <w:p w14:paraId="0C1D5CC0">
            <w:pPr>
              <w:pStyle w:val="3"/>
              <w:ind w:firstLine="0" w:firstLineChars="0"/>
              <w:jc w:val="center"/>
            </w:pPr>
            <w:r>
              <w:rPr>
                <w:rFonts w:hint="eastAsia"/>
                <w:lang w:val="en-US" w:eastAsia="zh-CN"/>
              </w:rPr>
              <w:t>0x01</w:t>
            </w:r>
          </w:p>
        </w:tc>
        <w:tc>
          <w:tcPr>
            <w:tcW w:w="1137" w:type="dxa"/>
            <w:vAlign w:val="center"/>
          </w:tcPr>
          <w:p w14:paraId="5D7BF722">
            <w:pPr>
              <w:pStyle w:val="3"/>
              <w:ind w:firstLine="0" w:firstLineChars="0"/>
              <w:jc w:val="center"/>
            </w:pPr>
            <w:r>
              <w:t>checksum</w:t>
            </w:r>
          </w:p>
        </w:tc>
      </w:tr>
    </w:tbl>
    <w:p w14:paraId="1F840757">
      <w:pPr>
        <w:rPr>
          <w:rFonts w:hint="eastAsia"/>
          <w:lang w:val="en-US" w:eastAsia="zh-CN"/>
        </w:rPr>
      </w:pPr>
      <w:r>
        <w:rPr>
          <w:rFonts w:hint="eastAsia"/>
        </w:rPr>
        <w:t>Byte  7</w:t>
      </w:r>
      <w:r>
        <w:rPr>
          <w:rFonts w:hint="eastAsia"/>
          <w:lang w:eastAsia="zh-CN"/>
        </w:rPr>
        <w:t>，</w:t>
      </w:r>
      <w:r>
        <w:rPr>
          <w:rFonts w:hint="eastAsia"/>
        </w:rPr>
        <w:t xml:space="preserve">Byte  </w:t>
      </w:r>
      <w:r>
        <w:rPr>
          <w:rFonts w:hint="eastAsia"/>
          <w:lang w:val="en-US" w:eastAsia="zh-CN"/>
        </w:rPr>
        <w:t>8：</w:t>
      </w:r>
    </w:p>
    <w:p w14:paraId="362FAEAE">
      <w:pPr>
        <w:ind w:firstLine="720" w:firstLineChars="300"/>
        <w:rPr>
          <w:rStyle w:val="56"/>
          <w:rFonts w:hint="eastAsia"/>
        </w:rPr>
      </w:pPr>
      <w:r>
        <w:rPr>
          <w:rStyle w:val="56"/>
          <w:rFonts w:hint="eastAsia"/>
        </w:rPr>
        <w:t>0x01</w:t>
      </w:r>
      <w:r>
        <w:rPr>
          <w:rStyle w:val="56"/>
          <w:rFonts w:hint="eastAsia"/>
          <w:lang w:val="en-US" w:eastAsia="zh-CN"/>
        </w:rPr>
        <w:t>,</w:t>
      </w:r>
      <w:r>
        <w:rPr>
          <w:rStyle w:val="56"/>
          <w:rFonts w:hint="eastAsia"/>
        </w:rPr>
        <w:t>0xFF——</w:t>
      </w:r>
      <w:r>
        <w:rPr>
          <w:rFonts w:hint="eastAsia"/>
        </w:rPr>
        <w:t>Baud Rate</w:t>
      </w:r>
      <w:r>
        <w:rPr>
          <w:rFonts w:hint="eastAsia"/>
          <w:lang w:val="en-US" w:eastAsia="zh-CN"/>
        </w:rPr>
        <w:t xml:space="preserve"> </w:t>
      </w:r>
      <w:r>
        <w:rPr>
          <w:rStyle w:val="56"/>
          <w:rFonts w:hint="eastAsia"/>
        </w:rPr>
        <w:t>9600bps；0x02,0x00——</w:t>
      </w:r>
      <w:r>
        <w:rPr>
          <w:rFonts w:hint="eastAsia"/>
        </w:rPr>
        <w:t>Baud Rate</w:t>
      </w:r>
      <w:r>
        <w:rPr>
          <w:rFonts w:hint="eastAsia"/>
          <w:lang w:val="en-US" w:eastAsia="zh-CN"/>
        </w:rPr>
        <w:t xml:space="preserve"> </w:t>
      </w:r>
      <w:r>
        <w:rPr>
          <w:rStyle w:val="56"/>
          <w:rFonts w:hint="eastAsia"/>
        </w:rPr>
        <w:t>14400bps；</w:t>
      </w:r>
    </w:p>
    <w:p w14:paraId="4D9D7EF4">
      <w:pPr>
        <w:ind w:firstLine="720" w:firstLineChars="300"/>
        <w:rPr>
          <w:rStyle w:val="56"/>
          <w:rFonts w:hint="eastAsia"/>
        </w:rPr>
      </w:pPr>
      <w:r>
        <w:rPr>
          <w:rStyle w:val="56"/>
          <w:rFonts w:hint="eastAsia"/>
        </w:rPr>
        <w:t>0x03</w:t>
      </w:r>
      <w:r>
        <w:rPr>
          <w:rStyle w:val="56"/>
          <w:rFonts w:hint="eastAsia"/>
          <w:lang w:val="en-US" w:eastAsia="zh-CN"/>
        </w:rPr>
        <w:t>,</w:t>
      </w:r>
      <w:r>
        <w:rPr>
          <w:rStyle w:val="56"/>
          <w:rFonts w:hint="eastAsia"/>
        </w:rPr>
        <w:t>0x01——</w:t>
      </w:r>
      <w:r>
        <w:rPr>
          <w:rFonts w:hint="eastAsia"/>
        </w:rPr>
        <w:t>Baud Rate</w:t>
      </w:r>
      <w:r>
        <w:rPr>
          <w:rFonts w:hint="eastAsia"/>
          <w:lang w:val="en-US" w:eastAsia="zh-CN"/>
        </w:rPr>
        <w:t xml:space="preserve"> </w:t>
      </w:r>
      <w:r>
        <w:rPr>
          <w:rStyle w:val="56"/>
          <w:rFonts w:hint="eastAsia"/>
        </w:rPr>
        <w:t>19200bps；0x04,0x02——</w:t>
      </w:r>
      <w:r>
        <w:rPr>
          <w:rFonts w:hint="eastAsia"/>
        </w:rPr>
        <w:t>Baud Rate</w:t>
      </w:r>
      <w:r>
        <w:rPr>
          <w:rFonts w:hint="eastAsia"/>
          <w:lang w:val="en-US" w:eastAsia="zh-CN"/>
        </w:rPr>
        <w:t xml:space="preserve"> </w:t>
      </w:r>
      <w:r>
        <w:rPr>
          <w:rStyle w:val="56"/>
          <w:rFonts w:hint="eastAsia"/>
        </w:rPr>
        <w:t>38400bps；</w:t>
      </w:r>
    </w:p>
    <w:p w14:paraId="7EF445CE">
      <w:pPr>
        <w:ind w:firstLine="720" w:firstLineChars="300"/>
        <w:rPr>
          <w:rStyle w:val="56"/>
          <w:rFonts w:hint="eastAsia"/>
        </w:rPr>
      </w:pPr>
      <w:r>
        <w:rPr>
          <w:rStyle w:val="56"/>
          <w:rFonts w:hint="eastAsia"/>
        </w:rPr>
        <w:t>0x05</w:t>
      </w:r>
      <w:r>
        <w:rPr>
          <w:rStyle w:val="56"/>
          <w:rFonts w:hint="eastAsia"/>
          <w:lang w:val="en-US" w:eastAsia="zh-CN"/>
        </w:rPr>
        <w:t>,</w:t>
      </w:r>
      <w:r>
        <w:rPr>
          <w:rStyle w:val="56"/>
          <w:rFonts w:hint="eastAsia"/>
        </w:rPr>
        <w:t>0x03——</w:t>
      </w:r>
      <w:r>
        <w:rPr>
          <w:rFonts w:hint="eastAsia"/>
        </w:rPr>
        <w:t>Baud Rate</w:t>
      </w:r>
      <w:r>
        <w:rPr>
          <w:rFonts w:hint="eastAsia"/>
          <w:lang w:val="en-US" w:eastAsia="zh-CN"/>
        </w:rPr>
        <w:t xml:space="preserve"> </w:t>
      </w:r>
      <w:r>
        <w:rPr>
          <w:rStyle w:val="56"/>
          <w:rFonts w:hint="eastAsia"/>
        </w:rPr>
        <w:t>57600bps；0x06,0x04——</w:t>
      </w:r>
      <w:r>
        <w:rPr>
          <w:rFonts w:hint="eastAsia"/>
        </w:rPr>
        <w:t>Baud Rate</w:t>
      </w:r>
      <w:r>
        <w:rPr>
          <w:rFonts w:hint="eastAsia"/>
          <w:lang w:val="en-US" w:eastAsia="zh-CN"/>
        </w:rPr>
        <w:t xml:space="preserve"> </w:t>
      </w:r>
      <w:r>
        <w:rPr>
          <w:rStyle w:val="56"/>
          <w:rFonts w:hint="eastAsia"/>
        </w:rPr>
        <w:t>115200bps；</w:t>
      </w:r>
    </w:p>
    <w:p w14:paraId="6899C9EA">
      <w:pPr>
        <w:ind w:left="0" w:leftChars="0" w:firstLine="720" w:firstLineChars="300"/>
        <w:rPr>
          <w:rFonts w:hint="eastAsia"/>
          <w:lang w:val="en-US" w:eastAsia="zh-CN"/>
        </w:rPr>
      </w:pPr>
      <w:r>
        <w:rPr>
          <w:rStyle w:val="56"/>
          <w:rFonts w:hint="eastAsia"/>
        </w:rPr>
        <w:t>0x07,0x05——</w:t>
      </w:r>
      <w:r>
        <w:rPr>
          <w:rFonts w:hint="eastAsia"/>
        </w:rPr>
        <w:t>Baud Rate</w:t>
      </w:r>
      <w:r>
        <w:rPr>
          <w:rFonts w:hint="eastAsia"/>
          <w:lang w:val="en-US" w:eastAsia="zh-CN"/>
        </w:rPr>
        <w:t xml:space="preserve"> </w:t>
      </w:r>
      <w:r>
        <w:rPr>
          <w:rStyle w:val="56"/>
          <w:rFonts w:hint="eastAsia"/>
        </w:rPr>
        <w:t>128000bps</w:t>
      </w:r>
      <w:r>
        <w:rPr>
          <w:rStyle w:val="56"/>
          <w:rFonts w:hint="eastAsia"/>
          <w:lang w:eastAsia="zh-CN"/>
        </w:rPr>
        <w:t>；</w:t>
      </w:r>
      <w:r>
        <w:rPr>
          <w:rStyle w:val="56"/>
          <w:rFonts w:hint="eastAsia"/>
        </w:rPr>
        <w:t>0x08,0x06——</w:t>
      </w:r>
      <w:r>
        <w:rPr>
          <w:rFonts w:hint="eastAsia"/>
        </w:rPr>
        <w:t>Baud Rate</w:t>
      </w:r>
      <w:r>
        <w:rPr>
          <w:rFonts w:hint="eastAsia"/>
          <w:lang w:val="en-US" w:eastAsia="zh-CN"/>
        </w:rPr>
        <w:t xml:space="preserve"> </w:t>
      </w:r>
      <w:r>
        <w:rPr>
          <w:rStyle w:val="56"/>
          <w:rFonts w:hint="eastAsia"/>
        </w:rPr>
        <w:t>230400bps；</w:t>
      </w:r>
    </w:p>
    <w:p w14:paraId="59DD1E66">
      <w:pPr>
        <w:pStyle w:val="13"/>
        <w:ind w:firstLine="360"/>
        <w:rPr>
          <w:rFonts w:hint="eastAsia" w:ascii="Times New Roman" w:hAnsi="Times New Roman" w:cs="Times New Roman"/>
        </w:rPr>
      </w:pPr>
    </w:p>
    <w:p w14:paraId="2FBAE632">
      <w:pPr>
        <w:pStyle w:val="13"/>
        <w:ind w:firstLine="360"/>
        <w:rPr>
          <w:rFonts w:hint="eastAsia" w:ascii="Times New Roman" w:hAnsi="Times New Roman" w:cs="Times New Roman"/>
        </w:rPr>
      </w:pPr>
      <w:r>
        <w:rPr>
          <w:rFonts w:hint="eastAsia" w:ascii="Times New Roman" w:hAnsi="Times New Roman" w:cs="Times New Roman"/>
        </w:rPr>
        <w:t>Baud rate setting return</w:t>
      </w:r>
    </w:p>
    <w:tbl>
      <w:tblPr>
        <w:tblStyle w:val="59"/>
        <w:tblW w:w="9056" w:type="dxa"/>
        <w:tblInd w:w="314" w:type="dxa"/>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0F4954DF">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trPr>
        <w:tc>
          <w:tcPr>
            <w:tcW w:w="1134" w:type="dxa"/>
            <w:vAlign w:val="center"/>
          </w:tcPr>
          <w:p w14:paraId="301DDA3E">
            <w:pPr>
              <w:pStyle w:val="3"/>
              <w:ind w:firstLine="0" w:firstLineChars="0"/>
              <w:jc w:val="center"/>
              <w:rPr>
                <w:rFonts w:ascii="Calibri" w:hAnsi="Calibri" w:eastAsia="微软雅黑" w:cs="Times New Roman"/>
                <w:sz w:val="24"/>
                <w:szCs w:val="24"/>
                <w:lang w:eastAsia="zh-CN"/>
              </w:rPr>
            </w:pPr>
            <w:r>
              <w:rPr>
                <w:rFonts w:hint="eastAsia"/>
              </w:rPr>
              <w:t>Byte  1</w:t>
            </w:r>
          </w:p>
        </w:tc>
        <w:tc>
          <w:tcPr>
            <w:tcW w:w="1140" w:type="dxa"/>
            <w:vAlign w:val="center"/>
          </w:tcPr>
          <w:p w14:paraId="044A3A58">
            <w:pPr>
              <w:pStyle w:val="3"/>
              <w:ind w:firstLine="0" w:firstLineChars="0"/>
              <w:jc w:val="center"/>
              <w:rPr>
                <w:rFonts w:ascii="Calibri" w:hAnsi="Calibri" w:eastAsia="微软雅黑" w:cs="Times New Roman"/>
                <w:sz w:val="24"/>
                <w:szCs w:val="24"/>
                <w:lang w:eastAsia="zh-CN"/>
              </w:rPr>
            </w:pPr>
            <w:r>
              <w:rPr>
                <w:rFonts w:hint="eastAsia"/>
              </w:rPr>
              <w:t>Byte  2</w:t>
            </w:r>
          </w:p>
        </w:tc>
        <w:tc>
          <w:tcPr>
            <w:tcW w:w="1123" w:type="dxa"/>
            <w:vAlign w:val="center"/>
          </w:tcPr>
          <w:p w14:paraId="2EACEFD4">
            <w:pPr>
              <w:pStyle w:val="3"/>
              <w:ind w:firstLine="0" w:firstLineChars="0"/>
              <w:jc w:val="center"/>
              <w:rPr>
                <w:rFonts w:ascii="Calibri" w:hAnsi="Calibri" w:eastAsia="微软雅黑" w:cs="Times New Roman"/>
                <w:sz w:val="24"/>
                <w:szCs w:val="24"/>
                <w:lang w:eastAsia="zh-CN"/>
              </w:rPr>
            </w:pPr>
            <w:r>
              <w:rPr>
                <w:rFonts w:hint="eastAsia"/>
              </w:rPr>
              <w:t>Byte  3</w:t>
            </w:r>
          </w:p>
        </w:tc>
        <w:tc>
          <w:tcPr>
            <w:tcW w:w="1137" w:type="dxa"/>
            <w:tcBorders>
              <w:right w:val="single" w:color="002060" w:sz="4" w:space="0"/>
            </w:tcBorders>
            <w:vAlign w:val="center"/>
          </w:tcPr>
          <w:p w14:paraId="3B7951C9">
            <w:pPr>
              <w:pStyle w:val="3"/>
              <w:ind w:firstLine="0" w:firstLineChars="0"/>
              <w:jc w:val="center"/>
              <w:rPr>
                <w:rFonts w:ascii="Calibri" w:hAnsi="Calibri" w:eastAsia="微软雅黑" w:cs="Times New Roman"/>
                <w:sz w:val="24"/>
                <w:szCs w:val="24"/>
                <w:lang w:eastAsia="zh-CN"/>
              </w:rPr>
            </w:pPr>
            <w:r>
              <w:rPr>
                <w:rFonts w:hint="eastAsia"/>
              </w:rPr>
              <w:t>Byte  4</w:t>
            </w:r>
          </w:p>
        </w:tc>
        <w:tc>
          <w:tcPr>
            <w:tcW w:w="1123" w:type="dxa"/>
            <w:tcBorders>
              <w:left w:val="single" w:color="002060" w:sz="4" w:space="0"/>
            </w:tcBorders>
            <w:vAlign w:val="center"/>
          </w:tcPr>
          <w:p w14:paraId="38436795">
            <w:pPr>
              <w:pStyle w:val="3"/>
              <w:ind w:firstLine="0" w:firstLineChars="0"/>
              <w:jc w:val="center"/>
              <w:rPr>
                <w:rFonts w:ascii="Calibri" w:hAnsi="Calibri" w:eastAsia="微软雅黑" w:cs="Times New Roman"/>
                <w:sz w:val="24"/>
                <w:szCs w:val="24"/>
                <w:lang w:eastAsia="zh-CN"/>
              </w:rPr>
            </w:pPr>
            <w:r>
              <w:rPr>
                <w:rFonts w:hint="eastAsia"/>
              </w:rPr>
              <w:t>Byte  5</w:t>
            </w:r>
          </w:p>
        </w:tc>
        <w:tc>
          <w:tcPr>
            <w:tcW w:w="1139" w:type="dxa"/>
            <w:vAlign w:val="center"/>
          </w:tcPr>
          <w:p w14:paraId="0CE9979F">
            <w:pPr>
              <w:pStyle w:val="3"/>
              <w:ind w:firstLine="0" w:firstLineChars="0"/>
              <w:jc w:val="center"/>
              <w:rPr>
                <w:rFonts w:ascii="Calibri" w:hAnsi="Calibri" w:eastAsia="微软雅黑" w:cs="Times New Roman"/>
                <w:sz w:val="24"/>
                <w:szCs w:val="24"/>
                <w:lang w:eastAsia="zh-CN"/>
              </w:rPr>
            </w:pPr>
            <w:r>
              <w:rPr>
                <w:rFonts w:hint="eastAsia"/>
              </w:rPr>
              <w:t>Byte  6</w:t>
            </w:r>
          </w:p>
        </w:tc>
        <w:tc>
          <w:tcPr>
            <w:tcW w:w="1123" w:type="dxa"/>
            <w:vAlign w:val="center"/>
          </w:tcPr>
          <w:p w14:paraId="786A7617">
            <w:pPr>
              <w:pStyle w:val="3"/>
              <w:ind w:firstLine="0" w:firstLineChars="0"/>
              <w:jc w:val="center"/>
              <w:rPr>
                <w:rFonts w:ascii="Calibri" w:hAnsi="Calibri" w:eastAsia="微软雅黑" w:cs="Times New Roman"/>
                <w:sz w:val="24"/>
                <w:szCs w:val="24"/>
                <w:lang w:eastAsia="zh-CN"/>
              </w:rPr>
            </w:pPr>
            <w:r>
              <w:rPr>
                <w:rFonts w:hint="eastAsia"/>
              </w:rPr>
              <w:t>Byte  7</w:t>
            </w:r>
          </w:p>
        </w:tc>
        <w:tc>
          <w:tcPr>
            <w:tcW w:w="1137" w:type="dxa"/>
            <w:vAlign w:val="center"/>
          </w:tcPr>
          <w:p w14:paraId="27414D90">
            <w:pPr>
              <w:pStyle w:val="3"/>
              <w:ind w:firstLine="0" w:firstLineChars="0"/>
              <w:jc w:val="center"/>
              <w:rPr>
                <w:rFonts w:ascii="Calibri" w:hAnsi="Calibri" w:eastAsia="微软雅黑" w:cs="Times New Roman"/>
                <w:sz w:val="24"/>
                <w:szCs w:val="24"/>
                <w:lang w:eastAsia="zh-CN"/>
              </w:rPr>
            </w:pPr>
            <w:r>
              <w:rPr>
                <w:rFonts w:hint="eastAsia"/>
              </w:rPr>
              <w:t>Byte  8</w:t>
            </w:r>
          </w:p>
        </w:tc>
      </w:tr>
      <w:tr w14:paraId="7C820103">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trPr>
        <w:tc>
          <w:tcPr>
            <w:tcW w:w="1134" w:type="dxa"/>
            <w:vAlign w:val="center"/>
          </w:tcPr>
          <w:p w14:paraId="0B49B466">
            <w:pPr>
              <w:pStyle w:val="3"/>
              <w:ind w:firstLine="0" w:firstLineChars="0"/>
              <w:jc w:val="center"/>
            </w:pPr>
            <w:r>
              <w:rPr>
                <w:rFonts w:hint="eastAsia"/>
              </w:rPr>
              <w:t>0x55</w:t>
            </w:r>
          </w:p>
        </w:tc>
        <w:tc>
          <w:tcPr>
            <w:tcW w:w="1140" w:type="dxa"/>
            <w:vAlign w:val="center"/>
          </w:tcPr>
          <w:p w14:paraId="259A682D">
            <w:pPr>
              <w:pStyle w:val="3"/>
              <w:ind w:firstLine="0" w:firstLineChars="0"/>
              <w:jc w:val="center"/>
            </w:pPr>
            <w:r>
              <w:rPr>
                <w:rFonts w:hint="eastAsia"/>
              </w:rPr>
              <w:t>0xAA</w:t>
            </w:r>
          </w:p>
        </w:tc>
        <w:tc>
          <w:tcPr>
            <w:tcW w:w="1123" w:type="dxa"/>
            <w:vAlign w:val="center"/>
          </w:tcPr>
          <w:p w14:paraId="2F9B45E3">
            <w:pPr>
              <w:pStyle w:val="3"/>
              <w:ind w:firstLine="0" w:firstLineChars="0"/>
              <w:jc w:val="center"/>
            </w:pPr>
            <w:r>
              <w:rPr>
                <w:rFonts w:hint="eastAsia"/>
              </w:rPr>
              <w:t>0x01</w:t>
            </w:r>
          </w:p>
        </w:tc>
        <w:tc>
          <w:tcPr>
            <w:tcW w:w="1137" w:type="dxa"/>
            <w:tcBorders>
              <w:right w:val="single" w:color="002060" w:sz="4" w:space="0"/>
            </w:tcBorders>
            <w:vAlign w:val="center"/>
          </w:tcPr>
          <w:p w14:paraId="72D4F080">
            <w:pPr>
              <w:pStyle w:val="3"/>
              <w:ind w:firstLine="0" w:firstLineChars="0"/>
              <w:jc w:val="center"/>
            </w:pPr>
            <w:r>
              <w:rPr>
                <w:rFonts w:hint="eastAsia"/>
              </w:rPr>
              <w:t>Status</w:t>
            </w:r>
          </w:p>
        </w:tc>
        <w:tc>
          <w:tcPr>
            <w:tcW w:w="1123" w:type="dxa"/>
            <w:tcBorders>
              <w:left w:val="single" w:color="002060" w:sz="4" w:space="0"/>
            </w:tcBorders>
            <w:vAlign w:val="center"/>
          </w:tcPr>
          <w:p w14:paraId="6E1B52F0">
            <w:pPr>
              <w:pStyle w:val="3"/>
              <w:ind w:firstLine="0" w:firstLineChars="0"/>
              <w:jc w:val="center"/>
            </w:pPr>
            <w:r>
              <w:rPr>
                <w:rFonts w:hint="eastAsia"/>
              </w:rPr>
              <w:t>0xFF</w:t>
            </w:r>
          </w:p>
        </w:tc>
        <w:tc>
          <w:tcPr>
            <w:tcW w:w="1139" w:type="dxa"/>
            <w:vAlign w:val="center"/>
          </w:tcPr>
          <w:p w14:paraId="2949A585">
            <w:pPr>
              <w:pStyle w:val="3"/>
              <w:ind w:firstLine="0" w:firstLineChars="0"/>
              <w:jc w:val="center"/>
            </w:pPr>
            <w:r>
              <w:rPr>
                <w:rFonts w:hint="eastAsia"/>
              </w:rPr>
              <w:t>0xFF</w:t>
            </w:r>
          </w:p>
        </w:tc>
        <w:tc>
          <w:tcPr>
            <w:tcW w:w="1123" w:type="dxa"/>
            <w:vAlign w:val="center"/>
          </w:tcPr>
          <w:p w14:paraId="095F9B30">
            <w:pPr>
              <w:pStyle w:val="3"/>
              <w:ind w:firstLine="0" w:firstLineChars="0"/>
              <w:jc w:val="center"/>
              <w:rPr>
                <w:rFonts w:hint="default" w:eastAsia="微软雅黑"/>
                <w:lang w:val="en-US" w:eastAsia="zh-CN"/>
              </w:rPr>
            </w:pPr>
            <w:r>
              <w:rPr>
                <w:rFonts w:hint="eastAsia"/>
                <w:lang w:val="en-US" w:eastAsia="zh-CN"/>
              </w:rPr>
              <w:t>0x01</w:t>
            </w:r>
          </w:p>
        </w:tc>
        <w:tc>
          <w:tcPr>
            <w:tcW w:w="1137" w:type="dxa"/>
            <w:vAlign w:val="center"/>
          </w:tcPr>
          <w:p w14:paraId="33D138EF">
            <w:pPr>
              <w:pStyle w:val="3"/>
              <w:ind w:firstLine="0" w:firstLineChars="0"/>
              <w:jc w:val="center"/>
            </w:pPr>
            <w:r>
              <w:t>checksum</w:t>
            </w:r>
          </w:p>
        </w:tc>
      </w:tr>
    </w:tbl>
    <w:p w14:paraId="226DC847">
      <w:pPr>
        <w:widowControl/>
        <w:spacing w:line="240" w:lineRule="auto"/>
        <w:ind w:firstLine="0" w:firstLineChars="0"/>
        <w:jc w:val="left"/>
        <w:rPr>
          <w:rFonts w:ascii="Calibri" w:hAnsi="Calibri"/>
        </w:rPr>
      </w:pPr>
      <w:r>
        <w:rPr>
          <w:rStyle w:val="56"/>
          <w:rFonts w:hint="eastAsia"/>
        </w:rPr>
        <w:t>Status=0x00，Baud rate setting failed； Status=0x01，Baud rate setting successful</w:t>
      </w:r>
      <w:r>
        <w:rPr>
          <w:rFonts w:hint="eastAsia" w:ascii="Calibri" w:hAnsi="Calibri"/>
        </w:rPr>
        <w:t>；</w:t>
      </w:r>
    </w:p>
    <w:p w14:paraId="482B557F">
      <w:pPr>
        <w:ind w:firstLine="0" w:firstLineChars="0"/>
        <w:rPr>
          <w:rStyle w:val="56"/>
          <w:rFonts w:hint="eastAsia"/>
        </w:rPr>
      </w:pPr>
      <w:r>
        <w:rPr>
          <w:rStyle w:val="56"/>
          <w:rFonts w:hint="eastAsia"/>
        </w:rPr>
        <w:t>0x01——</w:t>
      </w:r>
      <w:r>
        <w:rPr>
          <w:rFonts w:hint="eastAsia" w:ascii="Times New Roman" w:hAnsi="Times New Roman" w:cs="Times New Roman"/>
        </w:rPr>
        <w:t xml:space="preserve">Baud rate </w:t>
      </w:r>
      <w:r>
        <w:rPr>
          <w:rStyle w:val="56"/>
          <w:rFonts w:hint="eastAsia"/>
        </w:rPr>
        <w:t>9600bps；0x02——</w:t>
      </w:r>
      <w:r>
        <w:rPr>
          <w:rFonts w:hint="eastAsia" w:ascii="Times New Roman" w:hAnsi="Times New Roman" w:cs="Times New Roman"/>
        </w:rPr>
        <w:t xml:space="preserve">Baud rate </w:t>
      </w:r>
      <w:r>
        <w:rPr>
          <w:rStyle w:val="56"/>
          <w:rFonts w:hint="eastAsia"/>
        </w:rPr>
        <w:t>14400bps；0x03——</w:t>
      </w:r>
      <w:r>
        <w:rPr>
          <w:rFonts w:hint="eastAsia" w:ascii="Times New Roman" w:hAnsi="Times New Roman" w:cs="Times New Roman"/>
        </w:rPr>
        <w:t xml:space="preserve">Baud rate </w:t>
      </w:r>
      <w:r>
        <w:rPr>
          <w:rStyle w:val="56"/>
          <w:rFonts w:hint="eastAsia"/>
        </w:rPr>
        <w:t>19200bps；</w:t>
      </w:r>
    </w:p>
    <w:p w14:paraId="39349565">
      <w:pPr>
        <w:ind w:firstLine="0" w:firstLineChars="0"/>
        <w:rPr>
          <w:rStyle w:val="56"/>
          <w:rFonts w:hint="eastAsia"/>
        </w:rPr>
      </w:pPr>
      <w:r>
        <w:rPr>
          <w:rStyle w:val="56"/>
          <w:rFonts w:hint="eastAsia"/>
        </w:rPr>
        <w:t>0x04——</w:t>
      </w:r>
      <w:r>
        <w:rPr>
          <w:rFonts w:hint="eastAsia" w:ascii="Times New Roman" w:hAnsi="Times New Roman" w:cs="Times New Roman"/>
        </w:rPr>
        <w:t xml:space="preserve">Baud rate </w:t>
      </w:r>
      <w:r>
        <w:rPr>
          <w:rStyle w:val="56"/>
          <w:rFonts w:hint="eastAsia"/>
        </w:rPr>
        <w:t>38400bps；0x05——</w:t>
      </w:r>
      <w:r>
        <w:rPr>
          <w:rFonts w:hint="eastAsia" w:ascii="Times New Roman" w:hAnsi="Times New Roman" w:cs="Times New Roman"/>
        </w:rPr>
        <w:t xml:space="preserve">Baud rate </w:t>
      </w:r>
      <w:r>
        <w:rPr>
          <w:rStyle w:val="56"/>
          <w:rFonts w:hint="eastAsia"/>
        </w:rPr>
        <w:t>57600bps；0x06——</w:t>
      </w:r>
      <w:r>
        <w:rPr>
          <w:rFonts w:hint="eastAsia" w:ascii="Times New Roman" w:hAnsi="Times New Roman" w:cs="Times New Roman"/>
        </w:rPr>
        <w:t xml:space="preserve">Baud rate </w:t>
      </w:r>
      <w:r>
        <w:rPr>
          <w:rStyle w:val="56"/>
          <w:rFonts w:hint="eastAsia"/>
        </w:rPr>
        <w:t>115200bps；</w:t>
      </w:r>
    </w:p>
    <w:p w14:paraId="463E44B3">
      <w:pPr>
        <w:widowControl/>
        <w:spacing w:line="240" w:lineRule="auto"/>
        <w:ind w:firstLine="0" w:firstLineChars="0"/>
        <w:jc w:val="left"/>
        <w:rPr>
          <w:rStyle w:val="56"/>
        </w:rPr>
      </w:pPr>
      <w:r>
        <w:rPr>
          <w:rStyle w:val="56"/>
          <w:rFonts w:hint="eastAsia"/>
        </w:rPr>
        <w:t>0x07——</w:t>
      </w:r>
      <w:r>
        <w:rPr>
          <w:rFonts w:hint="eastAsia" w:ascii="Times New Roman" w:hAnsi="Times New Roman" w:cs="Times New Roman"/>
        </w:rPr>
        <w:t xml:space="preserve">Baud rate </w:t>
      </w:r>
      <w:r>
        <w:rPr>
          <w:rStyle w:val="56"/>
          <w:rFonts w:hint="eastAsia"/>
        </w:rPr>
        <w:t>128000bps；0x08——</w:t>
      </w:r>
      <w:r>
        <w:rPr>
          <w:rFonts w:hint="eastAsia" w:ascii="Times New Roman" w:hAnsi="Times New Roman" w:cs="Times New Roman"/>
        </w:rPr>
        <w:t xml:space="preserve">Baud rate </w:t>
      </w:r>
      <w:r>
        <w:rPr>
          <w:rStyle w:val="56"/>
          <w:rFonts w:hint="eastAsia"/>
        </w:rPr>
        <w:t>230400bps；</w:t>
      </w:r>
    </w:p>
    <w:p w14:paraId="31F8F083">
      <w:pPr>
        <w:widowControl/>
        <w:spacing w:line="240" w:lineRule="auto"/>
        <w:ind w:firstLine="0" w:firstLineChars="0"/>
        <w:jc w:val="left"/>
        <w:rPr>
          <w:rStyle w:val="56"/>
        </w:rPr>
      </w:pPr>
    </w:p>
    <w:p w14:paraId="385B3476">
      <w:pPr>
        <w:pStyle w:val="6"/>
        <w:spacing w:before="156"/>
      </w:pPr>
      <w:bookmarkStart w:id="19" w:name="_Toc30735"/>
      <w:r>
        <w:rPr>
          <w:rFonts w:hint="eastAsia"/>
        </w:rPr>
        <w:t>Device Information Retrieval</w:t>
      </w:r>
      <w:bookmarkEnd w:id="19"/>
    </w:p>
    <w:p w14:paraId="1DF85F5F">
      <w:pPr>
        <w:pStyle w:val="13"/>
        <w:ind w:firstLine="360"/>
      </w:pPr>
      <w:r>
        <w:rPr>
          <w:rFonts w:hint="eastAsia"/>
        </w:rPr>
        <w:t>Device Information Retrieval</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62A9B46E">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5C6F8472">
            <w:pPr>
              <w:pStyle w:val="3"/>
              <w:ind w:firstLine="0" w:firstLineChars="0"/>
              <w:jc w:val="center"/>
            </w:pPr>
            <w:r>
              <w:rPr>
                <w:rFonts w:hint="eastAsia"/>
              </w:rPr>
              <w:t>Byte  1</w:t>
            </w:r>
          </w:p>
        </w:tc>
        <w:tc>
          <w:tcPr>
            <w:tcW w:w="1140" w:type="dxa"/>
            <w:vAlign w:val="center"/>
          </w:tcPr>
          <w:p w14:paraId="3D38E773">
            <w:pPr>
              <w:pStyle w:val="3"/>
              <w:ind w:firstLine="0" w:firstLineChars="0"/>
              <w:jc w:val="center"/>
            </w:pPr>
            <w:r>
              <w:rPr>
                <w:rFonts w:hint="eastAsia"/>
              </w:rPr>
              <w:t>Byte  2</w:t>
            </w:r>
          </w:p>
        </w:tc>
        <w:tc>
          <w:tcPr>
            <w:tcW w:w="1123" w:type="dxa"/>
            <w:vAlign w:val="center"/>
          </w:tcPr>
          <w:p w14:paraId="4B13FF0B">
            <w:pPr>
              <w:pStyle w:val="3"/>
              <w:ind w:firstLine="0" w:firstLineChars="0"/>
              <w:jc w:val="center"/>
            </w:pPr>
            <w:r>
              <w:rPr>
                <w:rFonts w:hint="eastAsia"/>
              </w:rPr>
              <w:t>Byte  3</w:t>
            </w:r>
          </w:p>
        </w:tc>
        <w:tc>
          <w:tcPr>
            <w:tcW w:w="1137" w:type="dxa"/>
            <w:tcBorders>
              <w:right w:val="single" w:color="002060" w:sz="4" w:space="0"/>
            </w:tcBorders>
            <w:vAlign w:val="center"/>
          </w:tcPr>
          <w:p w14:paraId="592C21C9">
            <w:pPr>
              <w:pStyle w:val="3"/>
              <w:ind w:firstLine="0" w:firstLineChars="0"/>
              <w:jc w:val="center"/>
            </w:pPr>
            <w:r>
              <w:rPr>
                <w:rFonts w:hint="eastAsia"/>
              </w:rPr>
              <w:t>Byte  4</w:t>
            </w:r>
          </w:p>
        </w:tc>
        <w:tc>
          <w:tcPr>
            <w:tcW w:w="1123" w:type="dxa"/>
            <w:tcBorders>
              <w:left w:val="single" w:color="002060" w:sz="4" w:space="0"/>
            </w:tcBorders>
            <w:vAlign w:val="center"/>
          </w:tcPr>
          <w:p w14:paraId="0D18FF3A">
            <w:pPr>
              <w:pStyle w:val="3"/>
              <w:ind w:firstLine="0" w:firstLineChars="0"/>
              <w:jc w:val="center"/>
            </w:pPr>
            <w:r>
              <w:rPr>
                <w:rFonts w:hint="eastAsia"/>
              </w:rPr>
              <w:t>Byte  5</w:t>
            </w:r>
          </w:p>
        </w:tc>
        <w:tc>
          <w:tcPr>
            <w:tcW w:w="1139" w:type="dxa"/>
            <w:vAlign w:val="center"/>
          </w:tcPr>
          <w:p w14:paraId="13041A6E">
            <w:pPr>
              <w:pStyle w:val="3"/>
              <w:ind w:firstLine="0" w:firstLineChars="0"/>
              <w:jc w:val="center"/>
            </w:pPr>
            <w:r>
              <w:rPr>
                <w:rFonts w:hint="eastAsia"/>
              </w:rPr>
              <w:t>Byte  6</w:t>
            </w:r>
          </w:p>
        </w:tc>
        <w:tc>
          <w:tcPr>
            <w:tcW w:w="1123" w:type="dxa"/>
            <w:vAlign w:val="center"/>
          </w:tcPr>
          <w:p w14:paraId="1F76B6F2">
            <w:pPr>
              <w:pStyle w:val="3"/>
              <w:ind w:firstLine="0" w:firstLineChars="0"/>
              <w:jc w:val="center"/>
            </w:pPr>
            <w:r>
              <w:rPr>
                <w:rFonts w:hint="eastAsia"/>
              </w:rPr>
              <w:t>Byte  7</w:t>
            </w:r>
          </w:p>
        </w:tc>
        <w:tc>
          <w:tcPr>
            <w:tcW w:w="1137" w:type="dxa"/>
            <w:vAlign w:val="center"/>
          </w:tcPr>
          <w:p w14:paraId="2855123F">
            <w:pPr>
              <w:pStyle w:val="3"/>
              <w:ind w:firstLine="0" w:firstLineChars="0"/>
              <w:jc w:val="center"/>
            </w:pPr>
            <w:r>
              <w:rPr>
                <w:rFonts w:hint="eastAsia"/>
              </w:rPr>
              <w:t>Byte  8</w:t>
            </w:r>
          </w:p>
        </w:tc>
      </w:tr>
      <w:tr w14:paraId="6BCA6298">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237BCCFC">
            <w:pPr>
              <w:pStyle w:val="3"/>
              <w:ind w:firstLine="0" w:firstLineChars="0"/>
              <w:jc w:val="center"/>
            </w:pPr>
            <w:r>
              <w:rPr>
                <w:rFonts w:hint="eastAsia"/>
              </w:rPr>
              <w:t>0x55</w:t>
            </w:r>
          </w:p>
        </w:tc>
        <w:tc>
          <w:tcPr>
            <w:tcW w:w="1140" w:type="dxa"/>
            <w:vAlign w:val="center"/>
          </w:tcPr>
          <w:p w14:paraId="5F739E09">
            <w:pPr>
              <w:pStyle w:val="3"/>
              <w:ind w:firstLine="0" w:firstLineChars="0"/>
              <w:jc w:val="center"/>
            </w:pPr>
            <w:r>
              <w:rPr>
                <w:rFonts w:hint="eastAsia"/>
              </w:rPr>
              <w:t>0xAA</w:t>
            </w:r>
          </w:p>
        </w:tc>
        <w:tc>
          <w:tcPr>
            <w:tcW w:w="1123" w:type="dxa"/>
            <w:vAlign w:val="center"/>
          </w:tcPr>
          <w:p w14:paraId="7182ABD7">
            <w:pPr>
              <w:pStyle w:val="3"/>
              <w:ind w:firstLine="0" w:firstLineChars="0"/>
              <w:jc w:val="center"/>
            </w:pPr>
            <w:r>
              <w:rPr>
                <w:rFonts w:hint="eastAsia"/>
              </w:rPr>
              <w:t>0xA0</w:t>
            </w:r>
          </w:p>
        </w:tc>
        <w:tc>
          <w:tcPr>
            <w:tcW w:w="1137" w:type="dxa"/>
            <w:tcBorders>
              <w:right w:val="single" w:color="002060" w:sz="4" w:space="0"/>
            </w:tcBorders>
            <w:vAlign w:val="center"/>
          </w:tcPr>
          <w:p w14:paraId="3D073883">
            <w:pPr>
              <w:pStyle w:val="3"/>
              <w:ind w:firstLine="0" w:firstLineChars="0"/>
              <w:jc w:val="center"/>
            </w:pPr>
            <w:r>
              <w:rPr>
                <w:rFonts w:hint="eastAsia"/>
              </w:rPr>
              <w:t>0xFF</w:t>
            </w:r>
          </w:p>
        </w:tc>
        <w:tc>
          <w:tcPr>
            <w:tcW w:w="1123" w:type="dxa"/>
            <w:tcBorders>
              <w:left w:val="single" w:color="002060" w:sz="4" w:space="0"/>
            </w:tcBorders>
            <w:vAlign w:val="center"/>
          </w:tcPr>
          <w:p w14:paraId="590FD886">
            <w:pPr>
              <w:pStyle w:val="3"/>
              <w:ind w:firstLine="0" w:firstLineChars="0"/>
              <w:jc w:val="center"/>
            </w:pPr>
            <w:r>
              <w:rPr>
                <w:rFonts w:hint="eastAsia"/>
              </w:rPr>
              <w:t>0xFF</w:t>
            </w:r>
          </w:p>
        </w:tc>
        <w:tc>
          <w:tcPr>
            <w:tcW w:w="1139" w:type="dxa"/>
            <w:vAlign w:val="center"/>
          </w:tcPr>
          <w:p w14:paraId="4FF26BD7">
            <w:pPr>
              <w:pStyle w:val="3"/>
              <w:ind w:firstLine="0" w:firstLineChars="0"/>
              <w:jc w:val="center"/>
            </w:pPr>
            <w:r>
              <w:rPr>
                <w:rFonts w:hint="eastAsia"/>
              </w:rPr>
              <w:t>0xFF</w:t>
            </w:r>
          </w:p>
        </w:tc>
        <w:tc>
          <w:tcPr>
            <w:tcW w:w="1123" w:type="dxa"/>
            <w:vAlign w:val="center"/>
          </w:tcPr>
          <w:p w14:paraId="221FE4CF">
            <w:pPr>
              <w:pStyle w:val="3"/>
              <w:ind w:firstLine="0" w:firstLineChars="0"/>
              <w:jc w:val="center"/>
            </w:pPr>
            <w:r>
              <w:rPr>
                <w:rFonts w:hint="eastAsia"/>
              </w:rPr>
              <w:t>0xFF</w:t>
            </w:r>
          </w:p>
        </w:tc>
        <w:tc>
          <w:tcPr>
            <w:tcW w:w="1137" w:type="dxa"/>
            <w:vAlign w:val="center"/>
          </w:tcPr>
          <w:p w14:paraId="3C999A8A">
            <w:pPr>
              <w:pStyle w:val="3"/>
              <w:ind w:firstLine="0" w:firstLineChars="0"/>
              <w:jc w:val="center"/>
            </w:pPr>
            <w:r>
              <w:t>checksum</w:t>
            </w:r>
          </w:p>
        </w:tc>
      </w:tr>
    </w:tbl>
    <w:p w14:paraId="0E70CA7D">
      <w:pPr>
        <w:pStyle w:val="13"/>
        <w:ind w:firstLine="360"/>
      </w:pPr>
    </w:p>
    <w:p w14:paraId="6BD118A3">
      <w:pPr>
        <w:pStyle w:val="13"/>
        <w:ind w:firstLine="360"/>
      </w:pPr>
      <w:r>
        <w:rPr>
          <w:rFonts w:hint="eastAsia"/>
        </w:rPr>
        <w:t>Device information retrieval return</w:t>
      </w:r>
    </w:p>
    <w:tbl>
      <w:tblPr>
        <w:tblStyle w:val="59"/>
        <w:tblW w:w="9769"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781"/>
        <w:gridCol w:w="1140"/>
        <w:gridCol w:w="1123"/>
        <w:gridCol w:w="1137"/>
        <w:gridCol w:w="1123"/>
        <w:gridCol w:w="1139"/>
        <w:gridCol w:w="1123"/>
        <w:gridCol w:w="1137"/>
        <w:gridCol w:w="1066"/>
      </w:tblGrid>
      <w:tr w14:paraId="53A60527">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781" w:type="dxa"/>
            <w:vAlign w:val="center"/>
          </w:tcPr>
          <w:p w14:paraId="4FAB25F1">
            <w:pPr>
              <w:pStyle w:val="3"/>
              <w:ind w:firstLine="0" w:firstLineChars="0"/>
              <w:jc w:val="center"/>
            </w:pPr>
            <w:r>
              <w:rPr>
                <w:rFonts w:hint="eastAsia"/>
              </w:rPr>
              <w:t>Byte  1</w:t>
            </w:r>
          </w:p>
        </w:tc>
        <w:tc>
          <w:tcPr>
            <w:tcW w:w="1140" w:type="dxa"/>
            <w:vAlign w:val="center"/>
          </w:tcPr>
          <w:p w14:paraId="73DB6AC9">
            <w:pPr>
              <w:pStyle w:val="3"/>
              <w:ind w:firstLine="0" w:firstLineChars="0"/>
              <w:jc w:val="center"/>
            </w:pPr>
            <w:r>
              <w:rPr>
                <w:rFonts w:hint="eastAsia"/>
              </w:rPr>
              <w:t>Byte  2</w:t>
            </w:r>
          </w:p>
        </w:tc>
        <w:tc>
          <w:tcPr>
            <w:tcW w:w="1123" w:type="dxa"/>
            <w:vAlign w:val="center"/>
          </w:tcPr>
          <w:p w14:paraId="439C91DD">
            <w:pPr>
              <w:pStyle w:val="3"/>
              <w:ind w:firstLine="0" w:firstLineChars="0"/>
              <w:jc w:val="center"/>
            </w:pPr>
            <w:r>
              <w:rPr>
                <w:rFonts w:hint="eastAsia"/>
              </w:rPr>
              <w:t>Byte  3</w:t>
            </w:r>
          </w:p>
        </w:tc>
        <w:tc>
          <w:tcPr>
            <w:tcW w:w="1137" w:type="dxa"/>
            <w:tcBorders>
              <w:right w:val="single" w:color="002060" w:sz="4" w:space="0"/>
            </w:tcBorders>
            <w:vAlign w:val="center"/>
          </w:tcPr>
          <w:p w14:paraId="6894940A">
            <w:pPr>
              <w:pStyle w:val="3"/>
              <w:ind w:firstLine="0" w:firstLineChars="0"/>
              <w:jc w:val="center"/>
            </w:pPr>
            <w:r>
              <w:rPr>
                <w:rFonts w:hint="eastAsia"/>
              </w:rPr>
              <w:t>Byte  4</w:t>
            </w:r>
          </w:p>
        </w:tc>
        <w:tc>
          <w:tcPr>
            <w:tcW w:w="1123" w:type="dxa"/>
            <w:tcBorders>
              <w:left w:val="single" w:color="002060" w:sz="4" w:space="0"/>
            </w:tcBorders>
            <w:vAlign w:val="center"/>
          </w:tcPr>
          <w:p w14:paraId="27002BC9">
            <w:pPr>
              <w:pStyle w:val="3"/>
              <w:ind w:firstLine="0" w:firstLineChars="0"/>
              <w:jc w:val="center"/>
            </w:pPr>
            <w:r>
              <w:rPr>
                <w:rFonts w:hint="eastAsia"/>
              </w:rPr>
              <w:t>Byte  5</w:t>
            </w:r>
          </w:p>
        </w:tc>
        <w:tc>
          <w:tcPr>
            <w:tcW w:w="1139" w:type="dxa"/>
            <w:vAlign w:val="center"/>
          </w:tcPr>
          <w:p w14:paraId="4C9C83ED">
            <w:pPr>
              <w:pStyle w:val="3"/>
              <w:ind w:firstLine="0" w:firstLineChars="0"/>
              <w:jc w:val="center"/>
            </w:pPr>
            <w:r>
              <w:rPr>
                <w:rFonts w:hint="eastAsia"/>
              </w:rPr>
              <w:t>Byte  6</w:t>
            </w:r>
          </w:p>
        </w:tc>
        <w:tc>
          <w:tcPr>
            <w:tcW w:w="1123" w:type="dxa"/>
            <w:vAlign w:val="center"/>
          </w:tcPr>
          <w:p w14:paraId="2B7E06FF">
            <w:pPr>
              <w:pStyle w:val="3"/>
              <w:ind w:firstLine="0" w:firstLineChars="0"/>
              <w:jc w:val="center"/>
            </w:pPr>
            <w:r>
              <w:rPr>
                <w:rFonts w:hint="eastAsia"/>
              </w:rPr>
              <w:t>Byte  7</w:t>
            </w:r>
          </w:p>
        </w:tc>
        <w:tc>
          <w:tcPr>
            <w:tcW w:w="1137" w:type="dxa"/>
            <w:shd w:val="clear" w:color="auto" w:fill="auto"/>
            <w:vAlign w:val="center"/>
          </w:tcPr>
          <w:p w14:paraId="1CDF2DB2">
            <w:pPr>
              <w:pStyle w:val="3"/>
              <w:ind w:firstLine="0" w:firstLineChars="0"/>
              <w:jc w:val="center"/>
            </w:pPr>
            <w:r>
              <w:rPr>
                <w:rFonts w:hint="eastAsia"/>
              </w:rPr>
              <w:t>Byte  8</w:t>
            </w:r>
          </w:p>
        </w:tc>
        <w:tc>
          <w:tcPr>
            <w:tcW w:w="1066" w:type="dxa"/>
            <w:shd w:val="clear" w:color="auto" w:fill="auto"/>
            <w:vAlign w:val="center"/>
          </w:tcPr>
          <w:p w14:paraId="38E8BCF6">
            <w:pPr>
              <w:pStyle w:val="3"/>
              <w:ind w:firstLine="0" w:firstLineChars="0"/>
              <w:jc w:val="center"/>
            </w:pPr>
            <w:r>
              <w:rPr>
                <w:rFonts w:hint="eastAsia"/>
              </w:rPr>
              <w:t>Byte  8</w:t>
            </w:r>
          </w:p>
        </w:tc>
      </w:tr>
      <w:tr w14:paraId="0674F4BD">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624" w:hRule="atLeast"/>
          <w:jc w:val="center"/>
        </w:trPr>
        <w:tc>
          <w:tcPr>
            <w:tcW w:w="781" w:type="dxa"/>
            <w:vAlign w:val="center"/>
          </w:tcPr>
          <w:p w14:paraId="23209691">
            <w:pPr>
              <w:pStyle w:val="3"/>
              <w:ind w:firstLine="0" w:firstLineChars="0"/>
              <w:jc w:val="center"/>
            </w:pPr>
            <w:r>
              <w:rPr>
                <w:rFonts w:hint="eastAsia"/>
              </w:rPr>
              <w:t>0x55</w:t>
            </w:r>
          </w:p>
        </w:tc>
        <w:tc>
          <w:tcPr>
            <w:tcW w:w="1140" w:type="dxa"/>
            <w:vAlign w:val="center"/>
          </w:tcPr>
          <w:p w14:paraId="343CF3A5">
            <w:pPr>
              <w:pStyle w:val="3"/>
              <w:ind w:firstLine="0" w:firstLineChars="0"/>
              <w:jc w:val="center"/>
            </w:pPr>
            <w:r>
              <w:rPr>
                <w:rFonts w:hint="eastAsia"/>
              </w:rPr>
              <w:t>0xAA</w:t>
            </w:r>
          </w:p>
        </w:tc>
        <w:tc>
          <w:tcPr>
            <w:tcW w:w="1123" w:type="dxa"/>
            <w:vAlign w:val="center"/>
          </w:tcPr>
          <w:p w14:paraId="215BD8E9">
            <w:pPr>
              <w:pStyle w:val="3"/>
              <w:ind w:firstLine="0" w:firstLineChars="0"/>
              <w:jc w:val="center"/>
            </w:pPr>
            <w:r>
              <w:rPr>
                <w:rFonts w:hint="eastAsia"/>
              </w:rPr>
              <w:t>0xA0</w:t>
            </w:r>
          </w:p>
        </w:tc>
        <w:tc>
          <w:tcPr>
            <w:tcW w:w="1137" w:type="dxa"/>
            <w:tcBorders>
              <w:right w:val="single" w:color="002060" w:sz="4" w:space="0"/>
            </w:tcBorders>
            <w:vAlign w:val="center"/>
          </w:tcPr>
          <w:p w14:paraId="5B9D1F8F">
            <w:pPr>
              <w:pStyle w:val="3"/>
              <w:ind w:firstLine="0" w:firstLineChars="0"/>
              <w:jc w:val="center"/>
            </w:pPr>
            <w:r>
              <w:rPr>
                <w:rFonts w:hint="eastAsia"/>
              </w:rPr>
              <w:t>Status</w:t>
            </w:r>
          </w:p>
        </w:tc>
        <w:tc>
          <w:tcPr>
            <w:tcW w:w="1123" w:type="dxa"/>
            <w:tcBorders>
              <w:left w:val="single" w:color="002060" w:sz="4" w:space="0"/>
            </w:tcBorders>
            <w:vAlign w:val="center"/>
          </w:tcPr>
          <w:p w14:paraId="35D0A4A4">
            <w:pPr>
              <w:pStyle w:val="3"/>
              <w:ind w:firstLine="0" w:firstLineChars="0"/>
              <w:jc w:val="center"/>
            </w:pPr>
            <w:r>
              <w:rPr>
                <w:rFonts w:hint="eastAsia"/>
              </w:rPr>
              <w:t>0xFF</w:t>
            </w:r>
          </w:p>
        </w:tc>
        <w:tc>
          <w:tcPr>
            <w:tcW w:w="1139" w:type="dxa"/>
            <w:vAlign w:val="center"/>
          </w:tcPr>
          <w:p w14:paraId="2048EC71">
            <w:pPr>
              <w:pStyle w:val="3"/>
              <w:ind w:firstLine="0" w:firstLineChars="0"/>
              <w:jc w:val="center"/>
            </w:pPr>
            <w:r>
              <w:rPr>
                <w:rFonts w:hint="eastAsia"/>
              </w:rPr>
              <w:t>0x58</w:t>
            </w:r>
          </w:p>
        </w:tc>
        <w:tc>
          <w:tcPr>
            <w:tcW w:w="1123" w:type="dxa"/>
            <w:vAlign w:val="center"/>
          </w:tcPr>
          <w:p w14:paraId="28A35BC2">
            <w:pPr>
              <w:pStyle w:val="3"/>
              <w:ind w:firstLine="0" w:firstLineChars="0"/>
              <w:jc w:val="center"/>
            </w:pPr>
            <w:r>
              <w:rPr>
                <w:rFonts w:hint="eastAsia"/>
              </w:rPr>
              <w:t>0x44</w:t>
            </w:r>
          </w:p>
        </w:tc>
        <w:tc>
          <w:tcPr>
            <w:tcW w:w="1137" w:type="dxa"/>
            <w:shd w:val="clear" w:color="auto" w:fill="auto"/>
            <w:vAlign w:val="center"/>
          </w:tcPr>
          <w:p w14:paraId="1E03D781">
            <w:pPr>
              <w:pStyle w:val="3"/>
              <w:ind w:firstLine="0" w:firstLineChars="0"/>
              <w:jc w:val="center"/>
            </w:pPr>
            <w:r>
              <w:rPr>
                <w:rFonts w:hint="eastAsia"/>
              </w:rPr>
              <w:t>0x02</w:t>
            </w:r>
          </w:p>
        </w:tc>
        <w:tc>
          <w:tcPr>
            <w:tcW w:w="1066" w:type="dxa"/>
            <w:shd w:val="clear" w:color="auto" w:fill="auto"/>
            <w:vAlign w:val="center"/>
          </w:tcPr>
          <w:p w14:paraId="146F21EB">
            <w:pPr>
              <w:pStyle w:val="3"/>
              <w:ind w:firstLine="0" w:firstLineChars="0"/>
              <w:jc w:val="center"/>
            </w:pPr>
            <w:r>
              <w:t>checksum</w:t>
            </w:r>
          </w:p>
        </w:tc>
      </w:tr>
    </w:tbl>
    <w:p w14:paraId="4FDDAB42">
      <w:pPr>
        <w:widowControl/>
        <w:spacing w:line="240" w:lineRule="auto"/>
        <w:ind w:firstLine="0" w:firstLineChars="0"/>
        <w:jc w:val="left"/>
        <w:rPr>
          <w:rFonts w:hint="eastAsia" w:ascii="Calibri" w:hAnsi="Calibri"/>
        </w:rPr>
      </w:pPr>
      <w:r>
        <w:rPr>
          <w:rStyle w:val="56"/>
          <w:rFonts w:hint="eastAsia"/>
        </w:rPr>
        <w:t>Status=0x00，Device information retrieval return； Status=0x01，</w:t>
      </w:r>
      <w:r>
        <w:rPr>
          <w:rFonts w:hint="eastAsia"/>
        </w:rPr>
        <w:t>Device information retrieved successfully</w:t>
      </w:r>
      <w:r>
        <w:rPr>
          <w:rFonts w:hint="eastAsia" w:ascii="Calibri" w:hAnsi="Calibri"/>
        </w:rPr>
        <w:t>；</w:t>
      </w:r>
    </w:p>
    <w:p w14:paraId="3FEE5462">
      <w:pPr>
        <w:pStyle w:val="6"/>
        <w:spacing w:before="156"/>
        <w:rPr>
          <w:rFonts w:hint="eastAsia"/>
        </w:rPr>
      </w:pPr>
      <w:r>
        <w:rPr>
          <w:rFonts w:hint="eastAsia"/>
        </w:rPr>
        <w:t>Power-on startup completion information</w:t>
      </w:r>
    </w:p>
    <w:p w14:paraId="3C81CEE4">
      <w:pPr>
        <w:pStyle w:val="6"/>
        <w:numPr>
          <w:numId w:val="0"/>
        </w:numPr>
        <w:spacing w:before="156"/>
        <w:ind w:leftChars="0" w:firstLine="3242" w:firstLineChars="1800"/>
        <w:rPr>
          <w:rFonts w:hint="eastAsia"/>
        </w:rPr>
      </w:pPr>
      <w:r>
        <w:rPr>
          <w:rFonts w:hint="eastAsia" w:ascii="Times New Roman" w:hAnsi="Times New Roman" w:eastAsia="微软雅黑" w:cs="Times New Roman"/>
          <w:b/>
          <w:bCs w:val="0"/>
          <w:kern w:val="2"/>
          <w:sz w:val="18"/>
          <w:szCs w:val="24"/>
          <w:lang w:val="en-US" w:eastAsia="zh-CN" w:bidi="ar-SA"/>
        </w:rPr>
        <w:t>Power-on startup completion information</w:t>
      </w:r>
    </w:p>
    <w:tbl>
      <w:tblPr>
        <w:tblStyle w:val="59"/>
        <w:tblW w:w="9056" w:type="dxa"/>
        <w:jc w:val="center"/>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Layout w:type="fixed"/>
        <w:tblCellMar>
          <w:top w:w="0" w:type="dxa"/>
          <w:left w:w="0" w:type="dxa"/>
          <w:bottom w:w="0" w:type="dxa"/>
          <w:right w:w="0" w:type="dxa"/>
        </w:tblCellMar>
      </w:tblPr>
      <w:tblGrid>
        <w:gridCol w:w="1134"/>
        <w:gridCol w:w="1140"/>
        <w:gridCol w:w="1123"/>
        <w:gridCol w:w="1137"/>
        <w:gridCol w:w="1123"/>
        <w:gridCol w:w="1139"/>
        <w:gridCol w:w="1123"/>
        <w:gridCol w:w="1137"/>
      </w:tblGrid>
      <w:tr w14:paraId="65638A5C">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6991C645">
            <w:pPr>
              <w:pStyle w:val="3"/>
              <w:ind w:firstLine="0" w:firstLineChars="0"/>
              <w:jc w:val="center"/>
            </w:pPr>
            <w:r>
              <w:rPr>
                <w:rFonts w:hint="eastAsia"/>
              </w:rPr>
              <w:t>Byte  1</w:t>
            </w:r>
          </w:p>
        </w:tc>
        <w:tc>
          <w:tcPr>
            <w:tcW w:w="1140" w:type="dxa"/>
            <w:vAlign w:val="center"/>
          </w:tcPr>
          <w:p w14:paraId="24BD6534">
            <w:pPr>
              <w:pStyle w:val="3"/>
              <w:ind w:firstLine="0" w:firstLineChars="0"/>
              <w:jc w:val="center"/>
            </w:pPr>
            <w:r>
              <w:rPr>
                <w:rFonts w:hint="eastAsia"/>
              </w:rPr>
              <w:t>Byte  2</w:t>
            </w:r>
          </w:p>
        </w:tc>
        <w:tc>
          <w:tcPr>
            <w:tcW w:w="1123" w:type="dxa"/>
            <w:vAlign w:val="center"/>
          </w:tcPr>
          <w:p w14:paraId="3B84AE8D">
            <w:pPr>
              <w:pStyle w:val="3"/>
              <w:ind w:firstLine="0" w:firstLineChars="0"/>
              <w:jc w:val="center"/>
            </w:pPr>
            <w:r>
              <w:rPr>
                <w:rFonts w:hint="eastAsia"/>
              </w:rPr>
              <w:t>Byte  3</w:t>
            </w:r>
          </w:p>
        </w:tc>
        <w:tc>
          <w:tcPr>
            <w:tcW w:w="1137" w:type="dxa"/>
            <w:tcBorders>
              <w:right w:val="single" w:color="002060" w:sz="4" w:space="0"/>
            </w:tcBorders>
            <w:vAlign w:val="center"/>
          </w:tcPr>
          <w:p w14:paraId="74563272">
            <w:pPr>
              <w:pStyle w:val="3"/>
              <w:ind w:firstLine="0" w:firstLineChars="0"/>
              <w:jc w:val="center"/>
            </w:pPr>
            <w:r>
              <w:rPr>
                <w:rFonts w:hint="eastAsia"/>
              </w:rPr>
              <w:t>Byte  4</w:t>
            </w:r>
          </w:p>
        </w:tc>
        <w:tc>
          <w:tcPr>
            <w:tcW w:w="1123" w:type="dxa"/>
            <w:tcBorders>
              <w:left w:val="single" w:color="002060" w:sz="4" w:space="0"/>
            </w:tcBorders>
            <w:vAlign w:val="center"/>
          </w:tcPr>
          <w:p w14:paraId="55B5F47F">
            <w:pPr>
              <w:pStyle w:val="3"/>
              <w:ind w:firstLine="0" w:firstLineChars="0"/>
              <w:jc w:val="center"/>
            </w:pPr>
            <w:r>
              <w:rPr>
                <w:rFonts w:hint="eastAsia"/>
              </w:rPr>
              <w:t>Byte  5</w:t>
            </w:r>
          </w:p>
        </w:tc>
        <w:tc>
          <w:tcPr>
            <w:tcW w:w="1139" w:type="dxa"/>
            <w:vAlign w:val="center"/>
          </w:tcPr>
          <w:p w14:paraId="37E7D27E">
            <w:pPr>
              <w:pStyle w:val="3"/>
              <w:ind w:firstLine="0" w:firstLineChars="0"/>
              <w:jc w:val="center"/>
            </w:pPr>
            <w:r>
              <w:rPr>
                <w:rFonts w:hint="eastAsia"/>
              </w:rPr>
              <w:t>Byte  6</w:t>
            </w:r>
          </w:p>
        </w:tc>
        <w:tc>
          <w:tcPr>
            <w:tcW w:w="1123" w:type="dxa"/>
            <w:vAlign w:val="center"/>
          </w:tcPr>
          <w:p w14:paraId="40306A3F">
            <w:pPr>
              <w:pStyle w:val="3"/>
              <w:ind w:firstLine="0" w:firstLineChars="0"/>
              <w:jc w:val="center"/>
            </w:pPr>
            <w:r>
              <w:rPr>
                <w:rFonts w:hint="eastAsia"/>
              </w:rPr>
              <w:t>Byte  7</w:t>
            </w:r>
          </w:p>
        </w:tc>
        <w:tc>
          <w:tcPr>
            <w:tcW w:w="1137" w:type="dxa"/>
            <w:vAlign w:val="center"/>
          </w:tcPr>
          <w:p w14:paraId="2AC317EE">
            <w:pPr>
              <w:pStyle w:val="3"/>
              <w:ind w:firstLine="0" w:firstLineChars="0"/>
              <w:jc w:val="center"/>
            </w:pPr>
            <w:r>
              <w:rPr>
                <w:rFonts w:hint="eastAsia"/>
              </w:rPr>
              <w:t>Byte  8</w:t>
            </w:r>
          </w:p>
        </w:tc>
      </w:tr>
      <w:tr w14:paraId="22DAA83C">
        <w:tblPrEx>
          <w:tblBorders>
            <w:top w:val="single" w:color="002060" w:sz="2" w:space="0"/>
            <w:left w:val="single" w:color="002060" w:sz="2" w:space="0"/>
            <w:bottom w:val="single" w:color="002060" w:sz="2" w:space="0"/>
            <w:right w:val="single" w:color="002060" w:sz="2" w:space="0"/>
            <w:insideH w:val="single" w:color="002060" w:sz="2" w:space="0"/>
            <w:insideV w:val="single" w:color="002060" w:sz="2" w:space="0"/>
          </w:tblBorders>
          <w:tblCellMar>
            <w:top w:w="0" w:type="dxa"/>
            <w:left w:w="0" w:type="dxa"/>
            <w:bottom w:w="0" w:type="dxa"/>
            <w:right w:w="0" w:type="dxa"/>
          </w:tblCellMar>
        </w:tblPrEx>
        <w:trPr>
          <w:trHeight w:val="326" w:hRule="atLeast"/>
          <w:jc w:val="center"/>
        </w:trPr>
        <w:tc>
          <w:tcPr>
            <w:tcW w:w="1134" w:type="dxa"/>
            <w:vAlign w:val="center"/>
          </w:tcPr>
          <w:p w14:paraId="7946765A">
            <w:pPr>
              <w:pStyle w:val="3"/>
              <w:ind w:firstLine="0" w:firstLineChars="0"/>
              <w:jc w:val="center"/>
            </w:pPr>
            <w:r>
              <w:rPr>
                <w:rFonts w:hint="eastAsia"/>
              </w:rPr>
              <w:t>0x55</w:t>
            </w:r>
          </w:p>
        </w:tc>
        <w:tc>
          <w:tcPr>
            <w:tcW w:w="1140" w:type="dxa"/>
            <w:vAlign w:val="center"/>
          </w:tcPr>
          <w:p w14:paraId="3520EC71">
            <w:pPr>
              <w:pStyle w:val="3"/>
              <w:ind w:firstLine="0" w:firstLineChars="0"/>
              <w:jc w:val="center"/>
            </w:pPr>
            <w:r>
              <w:rPr>
                <w:rFonts w:hint="eastAsia"/>
              </w:rPr>
              <w:t>0xAA</w:t>
            </w:r>
          </w:p>
        </w:tc>
        <w:tc>
          <w:tcPr>
            <w:tcW w:w="1123" w:type="dxa"/>
            <w:vAlign w:val="center"/>
          </w:tcPr>
          <w:p w14:paraId="3E984657">
            <w:pPr>
              <w:pStyle w:val="3"/>
              <w:ind w:firstLine="0" w:firstLineChars="0"/>
              <w:jc w:val="center"/>
              <w:rPr>
                <w:rFonts w:hint="eastAsia" w:eastAsia="微软雅黑"/>
                <w:lang w:eastAsia="zh-CN"/>
              </w:rPr>
            </w:pPr>
            <w:r>
              <w:rPr>
                <w:rFonts w:hint="eastAsia"/>
              </w:rPr>
              <w:t>0xA</w:t>
            </w:r>
            <w:r>
              <w:rPr>
                <w:rFonts w:hint="eastAsia"/>
                <w:lang w:val="en-US" w:eastAsia="zh-CN"/>
              </w:rPr>
              <w:t>1</w:t>
            </w:r>
          </w:p>
        </w:tc>
        <w:tc>
          <w:tcPr>
            <w:tcW w:w="1137" w:type="dxa"/>
            <w:tcBorders>
              <w:right w:val="single" w:color="002060" w:sz="4" w:space="0"/>
            </w:tcBorders>
            <w:vAlign w:val="center"/>
          </w:tcPr>
          <w:p w14:paraId="4AAEB90A">
            <w:pPr>
              <w:pStyle w:val="3"/>
              <w:ind w:firstLine="0" w:firstLineChars="0"/>
              <w:jc w:val="center"/>
            </w:pPr>
            <w:r>
              <w:rPr>
                <w:rFonts w:hint="eastAsia"/>
              </w:rPr>
              <w:t>0xFF</w:t>
            </w:r>
          </w:p>
        </w:tc>
        <w:tc>
          <w:tcPr>
            <w:tcW w:w="1123" w:type="dxa"/>
            <w:tcBorders>
              <w:left w:val="single" w:color="002060" w:sz="4" w:space="0"/>
            </w:tcBorders>
            <w:vAlign w:val="center"/>
          </w:tcPr>
          <w:p w14:paraId="7006F997">
            <w:pPr>
              <w:pStyle w:val="3"/>
              <w:ind w:firstLine="0" w:firstLineChars="0"/>
              <w:jc w:val="center"/>
            </w:pPr>
            <w:r>
              <w:rPr>
                <w:rFonts w:hint="eastAsia"/>
              </w:rPr>
              <w:t>0xFF</w:t>
            </w:r>
          </w:p>
        </w:tc>
        <w:tc>
          <w:tcPr>
            <w:tcW w:w="1139" w:type="dxa"/>
            <w:vAlign w:val="center"/>
          </w:tcPr>
          <w:p w14:paraId="36ED8778">
            <w:pPr>
              <w:pStyle w:val="3"/>
              <w:ind w:firstLine="0" w:firstLineChars="0"/>
              <w:jc w:val="center"/>
            </w:pPr>
            <w:r>
              <w:rPr>
                <w:rFonts w:hint="eastAsia"/>
              </w:rPr>
              <w:t>0xFF</w:t>
            </w:r>
          </w:p>
        </w:tc>
        <w:tc>
          <w:tcPr>
            <w:tcW w:w="1123" w:type="dxa"/>
            <w:vAlign w:val="center"/>
          </w:tcPr>
          <w:p w14:paraId="1BA3ABA2">
            <w:pPr>
              <w:pStyle w:val="3"/>
              <w:ind w:firstLine="0" w:firstLineChars="0"/>
              <w:jc w:val="center"/>
            </w:pPr>
            <w:r>
              <w:rPr>
                <w:rFonts w:hint="eastAsia"/>
              </w:rPr>
              <w:t>0xFF</w:t>
            </w:r>
          </w:p>
        </w:tc>
        <w:tc>
          <w:tcPr>
            <w:tcW w:w="1137" w:type="dxa"/>
            <w:vAlign w:val="center"/>
          </w:tcPr>
          <w:p w14:paraId="6FC2F653">
            <w:pPr>
              <w:pStyle w:val="3"/>
              <w:ind w:firstLine="0" w:firstLineChars="0"/>
              <w:jc w:val="center"/>
            </w:pPr>
            <w:r>
              <w:t>checksum</w:t>
            </w:r>
          </w:p>
        </w:tc>
      </w:tr>
    </w:tbl>
    <w:p w14:paraId="69748136">
      <w:pPr>
        <w:widowControl/>
        <w:spacing w:line="240" w:lineRule="auto"/>
        <w:ind w:firstLine="0" w:firstLineChars="0"/>
        <w:jc w:val="left"/>
        <w:rPr>
          <w:rFonts w:hint="default" w:ascii="Calibri" w:hAnsi="Calibri" w:eastAsia="微软雅黑"/>
          <w:lang w:val="en-US" w:eastAsia="zh-CN"/>
        </w:rPr>
      </w:pPr>
    </w:p>
    <w:p w14:paraId="5F4D87E4">
      <w:pPr>
        <w:widowControl/>
        <w:spacing w:line="240" w:lineRule="auto"/>
        <w:ind w:firstLine="0" w:firstLineChars="0"/>
        <w:jc w:val="left"/>
        <w:rPr>
          <w:rFonts w:hint="eastAsia" w:ascii="Calibri" w:hAnsi="Calibri"/>
        </w:rPr>
      </w:pPr>
    </w:p>
    <w:p w14:paraId="05FFF073">
      <w:pPr>
        <w:pStyle w:val="2"/>
        <w:spacing w:before="156"/>
        <w:rPr>
          <w:rFonts w:hint="eastAsia"/>
        </w:rPr>
      </w:pPr>
      <w:bookmarkStart w:id="20" w:name="_Toc12999"/>
      <w:r>
        <w:rPr>
          <w:rFonts w:hint="eastAsia"/>
        </w:rPr>
        <w:t>Appendix</w:t>
      </w:r>
      <w:bookmarkEnd w:id="20"/>
    </w:p>
    <w:p w14:paraId="46B82DB7">
      <w:pPr>
        <w:pStyle w:val="5"/>
        <w:spacing w:before="156"/>
        <w:rPr>
          <w:rFonts w:hint="eastAsia"/>
        </w:rPr>
      </w:pPr>
      <w:bookmarkStart w:id="21" w:name="_Toc8757"/>
      <w:r>
        <w:rPr>
          <w:rFonts w:hint="eastAsia"/>
        </w:rPr>
        <w:t>System Integration Guide</w:t>
      </w:r>
      <w:bookmarkEnd w:id="21"/>
      <w:r>
        <w:rPr>
          <w:rFonts w:hint="eastAsia"/>
        </w:rPr>
        <w:t xml:space="preserve"> </w:t>
      </w:r>
      <w:r>
        <w:rPr>
          <w:rFonts w:hint="eastAsia"/>
        </w:rPr>
        <w:tab/>
      </w:r>
    </w:p>
    <w:p w14:paraId="41636E95">
      <w:pPr>
        <w:pStyle w:val="24"/>
        <w:keepNext w:val="0"/>
        <w:keepLines w:val="0"/>
        <w:widowControl/>
        <w:suppressLineNumbers w:val="0"/>
      </w:pPr>
      <w:r>
        <w:t>Before selecting the XD-</w:t>
      </w:r>
      <w:r>
        <w:rPr>
          <w:rFonts w:hint="eastAsia"/>
          <w:lang w:eastAsia="zh-CN"/>
        </w:rPr>
        <w:t>S1500Z</w:t>
      </w:r>
      <w:r>
        <w:t xml:space="preserve"> camera for development, please contact Wuhan X-Dynamics Co., Ltd. to obtain technical specifications and other relevant information. Through preliminary evaluation, debugging, and verification, you can determine whether it meets mass production requirements.</w:t>
      </w:r>
    </w:p>
    <w:p w14:paraId="32451E37">
      <w:pPr>
        <w:pStyle w:val="24"/>
        <w:keepNext w:val="0"/>
        <w:keepLines w:val="0"/>
        <w:widowControl/>
        <w:suppressLineNumbers w:val="0"/>
      </w:pPr>
      <w:bookmarkStart w:id="22" w:name="_Toc9559"/>
      <w:r>
        <w:t xml:space="preserve">Recommended Process: </w:t>
      </w:r>
    </w:p>
    <w:p w14:paraId="0E04BC61">
      <w:pPr>
        <w:pStyle w:val="24"/>
        <w:keepNext w:val="0"/>
        <w:keepLines w:val="0"/>
        <w:widowControl/>
        <w:suppressLineNumbers w:val="0"/>
      </w:pPr>
      <w:r>
        <w:t>• Read the XD-</w:t>
      </w:r>
      <w:r>
        <w:rPr>
          <w:rFonts w:hint="eastAsia"/>
          <w:lang w:eastAsia="zh-CN"/>
        </w:rPr>
        <w:t>S1500Z</w:t>
      </w:r>
      <w:r>
        <w:t xml:space="preserve"> Technical Specifications; </w:t>
      </w:r>
    </w:p>
    <w:p w14:paraId="69E93ABD">
      <w:pPr>
        <w:pStyle w:val="24"/>
        <w:keepNext w:val="0"/>
        <w:keepLines w:val="0"/>
        <w:widowControl/>
        <w:suppressLineNumbers w:val="0"/>
      </w:pPr>
      <w:r>
        <w:t>• Purchase and obtain an XD-</w:t>
      </w:r>
      <w:r>
        <w:rPr>
          <w:rFonts w:hint="eastAsia"/>
          <w:lang w:eastAsia="zh-CN"/>
        </w:rPr>
        <w:t>S1500Z</w:t>
      </w:r>
      <w:r>
        <w:t xml:space="preserve"> sample unit through official channels;</w:t>
      </w:r>
    </w:p>
    <w:p w14:paraId="3DF2E039">
      <w:pPr>
        <w:pStyle w:val="24"/>
        <w:keepNext w:val="0"/>
        <w:keepLines w:val="0"/>
        <w:widowControl/>
        <w:suppressLineNumbers w:val="0"/>
      </w:pPr>
      <w:r>
        <w:t xml:space="preserve">• Contact personnel from Wuhan Jidong Intelligent Technology Co., Ltd. prior to development to obtain relevant materials; </w:t>
      </w:r>
    </w:p>
    <w:p w14:paraId="38E578B1">
      <w:pPr>
        <w:pStyle w:val="24"/>
        <w:keepNext w:val="0"/>
        <w:keepLines w:val="0"/>
        <w:widowControl/>
        <w:suppressLineNumbers w:val="0"/>
      </w:pPr>
      <w:r>
        <w:t xml:space="preserve">• Select an appropriate development platform based on your needs; </w:t>
      </w:r>
    </w:p>
    <w:p w14:paraId="1DC34C15">
      <w:pPr>
        <w:pStyle w:val="24"/>
        <w:keepNext w:val="0"/>
        <w:keepLines w:val="0"/>
        <w:widowControl/>
        <w:suppressLineNumbers w:val="0"/>
      </w:pPr>
      <w:r>
        <w:t xml:space="preserve">• Develop the product according to its functional requirements. If any issues arise during the development process, please contact Jidong Intelligent staff promptly; </w:t>
      </w:r>
    </w:p>
    <w:p w14:paraId="5973D8DC">
      <w:pPr>
        <w:pStyle w:val="24"/>
        <w:keepNext w:val="0"/>
        <w:keepLines w:val="0"/>
        <w:widowControl/>
        <w:suppressLineNumbers w:val="0"/>
      </w:pPr>
      <w:r>
        <w:t>• Finalize the mass production plan for the final product.</w:t>
      </w:r>
    </w:p>
    <w:bookmarkEnd w:id="22"/>
    <w:p w14:paraId="52D462AB">
      <w:pPr>
        <w:pStyle w:val="5"/>
        <w:spacing w:before="156"/>
        <w:rPr>
          <w:rFonts w:hint="eastAsia"/>
        </w:rPr>
      </w:pPr>
      <w:bookmarkStart w:id="23" w:name="_Toc11736"/>
      <w:r>
        <w:rPr>
          <w:rFonts w:hint="eastAsia"/>
        </w:rPr>
        <w:t>Usage Recommendations</w:t>
      </w:r>
      <w:bookmarkEnd w:id="23"/>
      <w:r>
        <w:rPr>
          <w:rFonts w:hint="eastAsia"/>
        </w:rPr>
        <w:t xml:space="preserve"> </w:t>
      </w:r>
    </w:p>
    <w:p w14:paraId="59803C40">
      <w:pPr>
        <w:pStyle w:val="24"/>
        <w:keepNext w:val="0"/>
        <w:keepLines w:val="0"/>
        <w:widowControl/>
        <w:suppressLineNumbers w:val="0"/>
      </w:pPr>
      <w:r>
        <w:t>Factors affecting ranging capability and accuracy include:</w:t>
      </w:r>
    </w:p>
    <w:p w14:paraId="3D2BD027">
      <w:pPr>
        <w:pStyle w:val="24"/>
        <w:keepNext w:val="0"/>
        <w:keepLines w:val="0"/>
        <w:widowControl/>
        <w:numPr>
          <w:ilvl w:val="0"/>
          <w:numId w:val="12"/>
        </w:numPr>
        <w:suppressLineNumbers w:val="0"/>
        <w:ind w:left="420" w:leftChars="0" w:hanging="420" w:firstLineChars="0"/>
      </w:pPr>
      <w:r>
        <w:t>Target reflectivity: Generally, the higher the target reflectivity, the better the ranging capability and the faster the response speed. For example, targets with medium reflectivity can be measured up to 1</w:t>
      </w:r>
      <w:r>
        <w:rPr>
          <w:rFonts w:hint="eastAsia"/>
          <w:lang w:val="en-US" w:eastAsia="zh-CN"/>
        </w:rPr>
        <w:t>5</w:t>
      </w:r>
      <w:r>
        <w:t xml:space="preserve">00 m, while targets with low reflectivity may only be measured up to </w:t>
      </w:r>
      <w:r>
        <w:rPr>
          <w:rFonts w:hint="eastAsia"/>
          <w:lang w:val="en-US" w:eastAsia="zh-CN"/>
        </w:rPr>
        <w:t>8</w:t>
      </w:r>
      <w:bookmarkStart w:id="24" w:name="_GoBack"/>
      <w:bookmarkEnd w:id="24"/>
      <w:r>
        <w:t>00 m.</w:t>
      </w:r>
    </w:p>
    <w:p w14:paraId="76E7B56F">
      <w:pPr>
        <w:pStyle w:val="24"/>
        <w:keepNext w:val="0"/>
        <w:keepLines w:val="0"/>
        <w:widowControl/>
        <w:numPr>
          <w:ilvl w:val="0"/>
          <w:numId w:val="12"/>
        </w:numPr>
        <w:suppressLineNumbers w:val="0"/>
        <w:ind w:left="420" w:leftChars="0" w:hanging="420" w:firstLineChars="0"/>
      </w:pPr>
      <w:r>
        <w:t>Measurement angle: When the laser angle is perpendicular to the target, the ranging capability is better and the response speed is faster; otherwise, it decreases. Under extreme conditions, it cannot be guaranteed that the ranging capability and response speed specified in this manual can be achieved.</w:t>
      </w:r>
    </w:p>
    <w:p w14:paraId="47E17649">
      <w:pPr>
        <w:pStyle w:val="24"/>
        <w:keepNext w:val="0"/>
        <w:keepLines w:val="0"/>
        <w:widowControl/>
        <w:numPr>
          <w:ilvl w:val="0"/>
          <w:numId w:val="12"/>
        </w:numPr>
        <w:suppressLineNumbers w:val="0"/>
        <w:ind w:left="420" w:leftChars="0" w:hanging="420" w:firstLineChars="0"/>
      </w:pPr>
      <w:r>
        <w:t>Measurement environment: Factors affecting ranging capability and response speed also include sunlight intensity, the concentration of water vapor and suspended particles in the air, and the angle deviating from direct sunlight</w:t>
      </w:r>
      <w:r>
        <w:rPr>
          <w:rFonts w:hint="eastAsia"/>
          <w:lang w:val="en-US" w:eastAsia="zh-CN"/>
        </w:rPr>
        <w:t>.</w:t>
      </w:r>
    </w:p>
    <w:sectPr>
      <w:type w:val="continuous"/>
      <w:pgSz w:w="11906" w:h="16838"/>
      <w:pgMar w:top="1418" w:right="1418" w:bottom="1418" w:left="1418" w:header="680" w:footer="992" w:gutter="0"/>
      <w:pgBorders w:offsetFrom="page">
        <w:top w:val="double" w:color="auto" w:sz="12" w:space="31"/>
        <w:left w:val="double" w:color="auto" w:sz="12" w:space="31"/>
        <w:bottom w:val="double" w:color="auto" w:sz="12" w:space="31"/>
        <w:right w:val="double" w:color="auto" w:sz="12" w:space="31"/>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Yu Gothic UI Semilight">
    <w:panose1 w:val="020B0400000000000000"/>
    <w:charset w:val="80"/>
    <w:family w:val="swiss"/>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CE282">
    <w:pPr>
      <w:pStyle w:val="19"/>
      <w:ind w:firstLine="360"/>
      <w:jc w:val="center"/>
      <w:rPr>
        <w:rFonts w:hint="eastAsia" w:asciiTheme="minorEastAsia" w:hAnsiTheme="minorEastAsia" w:eastAsiaTheme="minor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756A4">
                          <w:pPr>
                            <w:pStyle w:val="19"/>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11756A4">
                    <w:pPr>
                      <w:pStyle w:val="19"/>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562C2">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225C">
    <w:pPr>
      <w:pStyle w:val="19"/>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45D7E">
    <w:pPr>
      <w:pStyle w:val="19"/>
      <w:ind w:firstLine="360"/>
      <w:jc w:val="center"/>
      <w:rPr>
        <w:rFonts w:hint="eastAsia" w:asciiTheme="minorEastAsia" w:hAnsiTheme="minorEastAsia" w:eastAsiaTheme="minor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28095374"/>
                          </w:sdtPr>
                          <w:sdtEndPr>
                            <w:rPr>
                              <w:rFonts w:asciiTheme="minorEastAsia" w:hAnsiTheme="minorEastAsia" w:eastAsiaTheme="minorEastAsia"/>
                            </w:rPr>
                          </w:sdtEndPr>
                          <w:sdtContent>
                            <w:p w14:paraId="18DE9513">
                              <w:pPr>
                                <w:pStyle w:val="19"/>
                                <w:ind w:firstLine="360"/>
                                <w:jc w:val="cente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PAGE   \* MERGEFORMAT</w:instrText>
                              </w:r>
                              <w:r>
                                <w:rPr>
                                  <w:rFonts w:asciiTheme="minorEastAsia" w:hAnsiTheme="minorEastAsia" w:eastAsiaTheme="minorEastAsia"/>
                                </w:rPr>
                                <w:fldChar w:fldCharType="separate"/>
                              </w:r>
                              <w:r>
                                <w:rPr>
                                  <w:rFonts w:asciiTheme="minorEastAsia" w:hAnsiTheme="minorEastAsia" w:eastAsiaTheme="minorEastAsia"/>
                                  <w:lang w:val="zh-CN"/>
                                </w:rPr>
                                <w:t>I</w:t>
                              </w:r>
                              <w:r>
                                <w:rPr>
                                  <w:rFonts w:asciiTheme="minorEastAsia" w:hAnsiTheme="minorEastAsia" w:eastAsiaTheme="minorEastAsia"/>
                                </w:rPr>
                                <w:fldChar w:fldCharType="end"/>
                              </w:r>
                            </w:p>
                          </w:sdtContent>
                        </w:sdt>
                        <w:p w14:paraId="2E09C80E">
                          <w:pPr>
                            <w:ind w:firstLine="480"/>
                            <w:rPr>
                              <w:rFonts w:hint="eastAsia" w:asciiTheme="minorEastAsia" w:hAnsiTheme="minorEastAsia" w:eastAsiaTheme="minor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sdt>
                    <w:sdtPr>
                      <w:id w:val="-1028095374"/>
                    </w:sdtPr>
                    <w:sdtEndPr>
                      <w:rPr>
                        <w:rFonts w:asciiTheme="minorEastAsia" w:hAnsiTheme="minorEastAsia" w:eastAsiaTheme="minorEastAsia"/>
                      </w:rPr>
                    </w:sdtEndPr>
                    <w:sdtContent>
                      <w:p w14:paraId="18DE9513">
                        <w:pPr>
                          <w:pStyle w:val="19"/>
                          <w:ind w:firstLine="360"/>
                          <w:jc w:val="cente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PAGE   \* MERGEFORMAT</w:instrText>
                        </w:r>
                        <w:r>
                          <w:rPr>
                            <w:rFonts w:asciiTheme="minorEastAsia" w:hAnsiTheme="minorEastAsia" w:eastAsiaTheme="minorEastAsia"/>
                          </w:rPr>
                          <w:fldChar w:fldCharType="separate"/>
                        </w:r>
                        <w:r>
                          <w:rPr>
                            <w:rFonts w:asciiTheme="minorEastAsia" w:hAnsiTheme="minorEastAsia" w:eastAsiaTheme="minorEastAsia"/>
                            <w:lang w:val="zh-CN"/>
                          </w:rPr>
                          <w:t>I</w:t>
                        </w:r>
                        <w:r>
                          <w:rPr>
                            <w:rFonts w:asciiTheme="minorEastAsia" w:hAnsiTheme="minorEastAsia" w:eastAsiaTheme="minorEastAsia"/>
                          </w:rPr>
                          <w:fldChar w:fldCharType="end"/>
                        </w:r>
                      </w:p>
                    </w:sdtContent>
                  </w:sdt>
                  <w:p w14:paraId="2E09C80E">
                    <w:pPr>
                      <w:ind w:firstLine="480"/>
                      <w:rPr>
                        <w:rFonts w:hint="eastAsia" w:asciiTheme="minorEastAsia" w:hAnsiTheme="minorEastAsia" w:eastAsiaTheme="minor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ind w:firstLine="480"/>
      </w:pPr>
      <w:r>
        <w:separator/>
      </w:r>
    </w:p>
  </w:footnote>
  <w:footnote w:type="continuationSeparator" w:id="1">
    <w:p>
      <w:pPr>
        <w:spacing w:line="30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C6156">
    <w:pPr>
      <w:pStyle w:val="20"/>
      <w:pBdr>
        <w:bottom w:val="none" w:color="auto" w:sz="0" w:space="0"/>
      </w:pBdr>
      <w:spacing w:line="20" w:lineRule="exact"/>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B199">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7329C">
    <w:pPr>
      <w:pStyle w:val="20"/>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2E99C">
    <w:pPr>
      <w:pStyle w:val="20"/>
      <w:pBdr>
        <w:bottom w:val="none" w:color="auto" w:sz="0" w:space="0"/>
      </w:pBdr>
      <w:spacing w:line="20" w:lineRule="exact"/>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4C5E27"/>
    <w:multiLevelType w:val="singleLevel"/>
    <w:tmpl w:val="B54C5E27"/>
    <w:lvl w:ilvl="0" w:tentative="0">
      <w:start w:val="1"/>
      <w:numFmt w:val="decimal"/>
      <w:lvlText w:val="(%1)"/>
      <w:lvlJc w:val="left"/>
      <w:pPr>
        <w:ind w:left="425" w:hanging="425"/>
      </w:pPr>
      <w:rPr>
        <w:rFonts w:hint="default"/>
      </w:rPr>
    </w:lvl>
  </w:abstractNum>
  <w:abstractNum w:abstractNumId="1">
    <w:nsid w:val="B7AE13B7"/>
    <w:multiLevelType w:val="singleLevel"/>
    <w:tmpl w:val="B7AE13B7"/>
    <w:lvl w:ilvl="0" w:tentative="0">
      <w:start w:val="1"/>
      <w:numFmt w:val="decimal"/>
      <w:lvlText w:val="(%1)"/>
      <w:lvlJc w:val="left"/>
      <w:pPr>
        <w:ind w:left="425" w:hanging="425"/>
      </w:pPr>
      <w:rPr>
        <w:rFonts w:hint="default"/>
      </w:rPr>
    </w:lvl>
  </w:abstractNum>
  <w:abstractNum w:abstractNumId="2">
    <w:nsid w:val="D68646DD"/>
    <w:multiLevelType w:val="singleLevel"/>
    <w:tmpl w:val="D68646DD"/>
    <w:lvl w:ilvl="0" w:tentative="0">
      <w:start w:val="1"/>
      <w:numFmt w:val="bullet"/>
      <w:lvlText w:val=""/>
      <w:lvlJc w:val="left"/>
      <w:pPr>
        <w:ind w:left="420" w:hanging="420"/>
      </w:pPr>
      <w:rPr>
        <w:rFonts w:hint="default" w:ascii="Wingdings" w:hAnsi="Wingdings"/>
      </w:rPr>
    </w:lvl>
  </w:abstractNum>
  <w:abstractNum w:abstractNumId="3">
    <w:nsid w:val="F9E5187E"/>
    <w:multiLevelType w:val="multilevel"/>
    <w:tmpl w:val="F9E5187E"/>
    <w:lvl w:ilvl="0" w:tentative="0">
      <w:start w:val="1"/>
      <w:numFmt w:val="decimal"/>
      <w:pStyle w:val="2"/>
      <w:lvlText w:val="%1."/>
      <w:lvlJc w:val="left"/>
      <w:pPr>
        <w:ind w:left="0" w:hanging="432"/>
      </w:pPr>
      <w:rPr>
        <w:rFonts w:hint="default"/>
      </w:rPr>
    </w:lvl>
    <w:lvl w:ilvl="1" w:tentative="0">
      <w:start w:val="1"/>
      <w:numFmt w:val="decimal"/>
      <w:pStyle w:val="5"/>
      <w:lvlText w:val="%1.%2."/>
      <w:lvlJc w:val="left"/>
      <w:pPr>
        <w:ind w:left="0" w:hanging="575"/>
      </w:pPr>
      <w:rPr>
        <w:rFonts w:hint="default"/>
      </w:rPr>
    </w:lvl>
    <w:lvl w:ilvl="2" w:tentative="0">
      <w:start w:val="1"/>
      <w:numFmt w:val="decimal"/>
      <w:pStyle w:val="6"/>
      <w:suff w:val="space"/>
      <w:lvlText w:val="%1.%2.%3."/>
      <w:lvlJc w:val="left"/>
      <w:pPr>
        <w:ind w:left="0" w:hanging="720"/>
      </w:pPr>
      <w:rPr>
        <w:rFonts w:hint="default"/>
      </w:rPr>
    </w:lvl>
    <w:lvl w:ilvl="3" w:tentative="0">
      <w:start w:val="1"/>
      <w:numFmt w:val="decimal"/>
      <w:pStyle w:val="7"/>
      <w:lvlText w:val="%1.%2.%3.%4."/>
      <w:lvlJc w:val="left"/>
      <w:pPr>
        <w:ind w:left="432" w:hanging="864"/>
      </w:pPr>
      <w:rPr>
        <w:rFonts w:hint="default"/>
      </w:rPr>
    </w:lvl>
    <w:lvl w:ilvl="4" w:tentative="0">
      <w:start w:val="1"/>
      <w:numFmt w:val="decimal"/>
      <w:pStyle w:val="8"/>
      <w:lvlText w:val="%1.%2.%3.%4.%5."/>
      <w:lvlJc w:val="left"/>
      <w:pPr>
        <w:ind w:left="576" w:hanging="1008"/>
      </w:pPr>
      <w:rPr>
        <w:rFonts w:hint="default"/>
      </w:rPr>
    </w:lvl>
    <w:lvl w:ilvl="5" w:tentative="0">
      <w:start w:val="1"/>
      <w:numFmt w:val="decimal"/>
      <w:pStyle w:val="9"/>
      <w:lvlText w:val="%1.%2.%3.%4.%5.%6."/>
      <w:lvlJc w:val="left"/>
      <w:pPr>
        <w:ind w:left="719" w:hanging="1151"/>
      </w:pPr>
      <w:rPr>
        <w:rFonts w:hint="default"/>
      </w:rPr>
    </w:lvl>
    <w:lvl w:ilvl="6" w:tentative="0">
      <w:start w:val="1"/>
      <w:numFmt w:val="decimal"/>
      <w:pStyle w:val="10"/>
      <w:lvlText w:val="%1.%2.%3.%4.%5.%6.%7."/>
      <w:lvlJc w:val="left"/>
      <w:pPr>
        <w:ind w:left="864" w:hanging="1296"/>
      </w:pPr>
      <w:rPr>
        <w:rFonts w:hint="default"/>
      </w:rPr>
    </w:lvl>
    <w:lvl w:ilvl="7" w:tentative="0">
      <w:start w:val="1"/>
      <w:numFmt w:val="decimal"/>
      <w:pStyle w:val="11"/>
      <w:lvlText w:val="%1.%2.%3.%4.%5.%6.%7.%8."/>
      <w:lvlJc w:val="left"/>
      <w:pPr>
        <w:ind w:left="1008" w:hanging="1440"/>
      </w:pPr>
      <w:rPr>
        <w:rFonts w:hint="default"/>
      </w:rPr>
    </w:lvl>
    <w:lvl w:ilvl="8" w:tentative="0">
      <w:start w:val="1"/>
      <w:numFmt w:val="decimal"/>
      <w:pStyle w:val="12"/>
      <w:lvlText w:val="%1.%2.%3.%4.%5.%6.%7.%8.%9."/>
      <w:lvlJc w:val="left"/>
      <w:pPr>
        <w:ind w:left="1151" w:hanging="1583"/>
      </w:pPr>
      <w:rPr>
        <w:rFonts w:hint="default"/>
      </w:rPr>
    </w:lvl>
  </w:abstractNum>
  <w:abstractNum w:abstractNumId="4">
    <w:nsid w:val="0DB8062E"/>
    <w:multiLevelType w:val="multilevel"/>
    <w:tmpl w:val="0DB8062E"/>
    <w:lvl w:ilvl="0" w:tentative="0">
      <w:start w:val="1"/>
      <w:numFmt w:val="upperLetter"/>
      <w:pStyle w:val="37"/>
      <w:suff w:val="space"/>
      <w:lvlText w:val="附录%1"/>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1" w:tentative="0">
      <w:start w:val="1"/>
      <w:numFmt w:val="decimal"/>
      <w:pStyle w:val="38"/>
      <w:suff w:val="space"/>
      <w:lvlText w:val="%1.%2"/>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2" w:tentative="0">
      <w:start w:val="1"/>
      <w:numFmt w:val="decimal"/>
      <w:pStyle w:val="39"/>
      <w:suff w:val="space"/>
      <w:lvlText w:val="%1.%2.%3"/>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3" w:tentative="0">
      <w:start w:val="1"/>
      <w:numFmt w:val="decimal"/>
      <w:pStyle w:val="40"/>
      <w:suff w:val="space"/>
      <w:lvlText w:val="%1.%2.%3.%4"/>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4" w:tentative="0">
      <w:start w:val="1"/>
      <w:numFmt w:val="decimal"/>
      <w:pStyle w:val="41"/>
      <w:suff w:val="space"/>
      <w:lvlText w:val="%1.%2.%3.%4.%5"/>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5" w:tentative="0">
      <w:start w:val="1"/>
      <w:numFmt w:val="decimal"/>
      <w:pStyle w:val="42"/>
      <w:suff w:val="space"/>
      <w:lvlText w:val="%1.%2.%3.%4.%5.%6"/>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6" w:tentative="0">
      <w:start w:val="1"/>
      <w:numFmt w:val="lowerLetter"/>
      <w:suff w:val="space"/>
      <w:lvlText w:val="%7）"/>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7" w:tentative="0">
      <w:start w:val="1"/>
      <w:numFmt w:val="decimal"/>
      <w:suff w:val="space"/>
      <w:lvlText w:val="%8）"/>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8" w:tentative="0">
      <w:start w:val="1"/>
      <w:numFmt w:val="none"/>
      <w:lvlRestart w:val="0"/>
      <w:suff w:val="nothing"/>
      <w:lvlText w:val=""/>
      <w:lvlJc w:val="left"/>
      <w:pPr>
        <w:ind w:left="0" w:firstLine="0"/>
      </w:pPr>
      <w:rPr>
        <w:rFonts w:hint="eastAsia" w:ascii="黑体" w:eastAsia="黑体"/>
        <w:b w:val="0"/>
        <w:i w:val="0"/>
        <w:caps w:val="0"/>
        <w:strike w:val="0"/>
        <w:dstrike w:val="0"/>
        <w:snapToGrid/>
        <w:vanish w:val="0"/>
        <w:color w:val="auto"/>
        <w:spacing w:val="0"/>
        <w:w w:val="100"/>
        <w:kern w:val="2"/>
        <w:position w:val="0"/>
        <w:sz w:val="21"/>
        <w:szCs w:val="21"/>
        <w:u w:val="none"/>
        <w:vertAlign w:val="baseline"/>
        <w14:shadow w14:blurRad="0" w14:dist="0" w14:dir="0" w14:sx="0" w14:sy="0" w14:kx="0" w14:ky="0" w14:algn="none">
          <w14:srgbClr w14:val="000000"/>
        </w14:shadow>
      </w:rPr>
    </w:lvl>
  </w:abstractNum>
  <w:abstractNum w:abstractNumId="5">
    <w:nsid w:val="1A223BD6"/>
    <w:multiLevelType w:val="singleLevel"/>
    <w:tmpl w:val="1A223BD6"/>
    <w:lvl w:ilvl="0" w:tentative="0">
      <w:start w:val="1"/>
      <w:numFmt w:val="bullet"/>
      <w:lvlText w:val=""/>
      <w:lvlJc w:val="left"/>
      <w:pPr>
        <w:ind w:left="420" w:hanging="420"/>
      </w:pPr>
      <w:rPr>
        <w:rFonts w:hint="default" w:ascii="Wingdings" w:hAnsi="Wingdings"/>
      </w:rPr>
    </w:lvl>
  </w:abstractNum>
  <w:abstractNum w:abstractNumId="6">
    <w:nsid w:val="1BD02DED"/>
    <w:multiLevelType w:val="multilevel"/>
    <w:tmpl w:val="1BD02DED"/>
    <w:lvl w:ilvl="0" w:tentative="0">
      <w:start w:val="1"/>
      <w:numFmt w:val="decimal"/>
      <w:pStyle w:val="43"/>
      <w:suff w:val="space"/>
      <w:lvlText w:val="图%1 "/>
      <w:lvlJc w:val="left"/>
      <w:pPr>
        <w:ind w:left="0" w:firstLine="0"/>
      </w:pPr>
      <w:rPr>
        <w:rFonts w:hint="eastAsia" w:ascii="黑体" w:eastAsia="黑体"/>
        <w:b w:val="0"/>
        <w:i w:val="0"/>
        <w:caps w:val="0"/>
        <w:strike w:val="0"/>
        <w:dstrike w:val="0"/>
        <w:vanish w:val="0"/>
        <w:color w:val="auto"/>
        <w:sz w:val="24"/>
        <w:szCs w:val="21"/>
        <w:u w:val="none"/>
        <w:vertAlign w:val="baseline"/>
        <w14:shadow w14:blurRad="0" w14:dist="0" w14:dir="0" w14:sx="0" w14:sy="0" w14:kx="0" w14:ky="0" w14:algn="none">
          <w14:srgbClr w14:val="000000"/>
        </w14:shadow>
      </w:rPr>
    </w:lvl>
    <w:lvl w:ilvl="1" w:tentative="0">
      <w:start w:val="1"/>
      <w:numFmt w:val="none"/>
      <w:lvlRestart w:val="0"/>
      <w:suff w:val="nothing"/>
      <w:lvlText w:val=""/>
      <w:lvlJc w:val="left"/>
      <w:pPr>
        <w:ind w:left="0" w:firstLine="0"/>
      </w:pPr>
      <w:rPr>
        <w:rFonts w:hint="eastAsia" w:ascii="黑体" w:eastAsia="黑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2"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18"/>
        <w:szCs w:val="18"/>
        <w:u w:val="none"/>
        <w:vertAlign w:val="baseline"/>
        <w14:shadow w14:blurRad="0" w14:dist="0" w14:dir="0" w14:sx="0" w14:sy="0" w14:kx="0" w14:ky="0" w14:algn="none">
          <w14:srgbClr w14:val="000000"/>
        </w14:shadow>
      </w:rPr>
    </w:lvl>
    <w:lvl w:ilvl="3"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4"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5" w:tentative="0">
      <w:start w:val="1"/>
      <w:numFmt w:val="none"/>
      <w:lvlRestart w:val="0"/>
      <w:suff w:val="nothing"/>
      <w:lvlText w:val=""/>
      <w:lvlJc w:val="left"/>
      <w:pPr>
        <w:ind w:left="0" w:firstLine="0"/>
      </w:pPr>
      <w:rPr>
        <w:rFonts w:hint="eastAsia"/>
      </w:rPr>
    </w:lvl>
    <w:lvl w:ilvl="6" w:tentative="0">
      <w:start w:val="1"/>
      <w:numFmt w:val="none"/>
      <w:lvlRestart w:val="0"/>
      <w:suff w:val="nothing"/>
      <w:lvlText w:val=""/>
      <w:lvlJc w:val="left"/>
      <w:pPr>
        <w:ind w:left="0" w:firstLine="0"/>
      </w:pPr>
      <w:rPr>
        <w:rFonts w:hint="eastAsia"/>
      </w:rPr>
    </w:lvl>
    <w:lvl w:ilvl="7" w:tentative="0">
      <w:start w:val="1"/>
      <w:numFmt w:val="none"/>
      <w:lvlRestart w:val="0"/>
      <w:suff w:val="nothing"/>
      <w:lvlText w:val=""/>
      <w:lvlJc w:val="left"/>
      <w:pPr>
        <w:ind w:left="0" w:firstLine="0"/>
      </w:pPr>
      <w:rPr>
        <w:rFonts w:hint="eastAsia"/>
      </w:rPr>
    </w:lvl>
    <w:lvl w:ilvl="8" w:tentative="0">
      <w:start w:val="1"/>
      <w:numFmt w:val="none"/>
      <w:lvlRestart w:val="0"/>
      <w:suff w:val="nothing"/>
      <w:lvlText w:val=""/>
      <w:lvlJc w:val="left"/>
      <w:pPr>
        <w:ind w:left="0" w:firstLine="0"/>
      </w:pPr>
      <w:rPr>
        <w:rFonts w:hint="eastAsia"/>
      </w:rPr>
    </w:lvl>
  </w:abstractNum>
  <w:abstractNum w:abstractNumId="7">
    <w:nsid w:val="3BB13D3E"/>
    <w:multiLevelType w:val="multilevel"/>
    <w:tmpl w:val="3BB13D3E"/>
    <w:lvl w:ilvl="0" w:tentative="0">
      <w:start w:val="4"/>
      <w:numFmt w:val="decimal"/>
      <w:pStyle w:val="44"/>
      <w:isLgl/>
      <w:suff w:val="space"/>
      <w:lvlText w:val="表%1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1"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2"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3"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4"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5" w:tentative="0">
      <w:start w:val="1"/>
      <w:numFmt w:val="none"/>
      <w:lvlRestart w:val="0"/>
      <w:suff w:val="space"/>
      <w:lvlText w:val=""/>
      <w:lvlJc w:val="left"/>
      <w:pPr>
        <w:ind w:left="0" w:firstLine="0"/>
      </w:pPr>
      <w:rPr>
        <w:rFonts w:hint="eastAsia" w:ascii="黑体" w:eastAsia="黑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6" w:tentative="0">
      <w:start w:val="1"/>
      <w:numFmt w:val="none"/>
      <w:lvlRestart w:val="0"/>
      <w:suff w:val="nothing"/>
      <w:lvlText w:val=""/>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7" w:tentative="0">
      <w:start w:val="1"/>
      <w:numFmt w:val="none"/>
      <w:lvlRestart w:val="0"/>
      <w:suff w:val="nothing"/>
      <w:lvlText w:val=""/>
      <w:lvlJc w:val="left"/>
      <w:pPr>
        <w:ind w:left="0" w:firstLine="0"/>
      </w:pPr>
      <w:rPr>
        <w:rFonts w:hint="eastAsia" w:ascii="宋体" w:eastAsia="宋体"/>
        <w:b w:val="0"/>
        <w:i w:val="0"/>
        <w:caps w:val="0"/>
        <w:strike w:val="0"/>
        <w:dstrike w:val="0"/>
        <w:snapToGrid/>
        <w:vanish w:val="0"/>
        <w:color w:val="auto"/>
        <w:spacing w:val="0"/>
        <w:w w:val="100"/>
        <w:kern w:val="21"/>
        <w:position w:val="0"/>
        <w:sz w:val="21"/>
        <w:szCs w:val="21"/>
        <w:u w:val="none"/>
        <w:vertAlign w:val="baseline"/>
        <w14:shadow w14:blurRad="0" w14:dist="0" w14:dir="0" w14:sx="0" w14:sy="0" w14:kx="0" w14:ky="0" w14:algn="none">
          <w14:srgbClr w14:val="000000"/>
        </w14:shadow>
      </w:rPr>
    </w:lvl>
    <w:lvl w:ilvl="8" w:tentative="0">
      <w:start w:val="1"/>
      <w:numFmt w:val="none"/>
      <w:lvlRestart w:val="0"/>
      <w:suff w:val="nothing"/>
      <w:lvlText w:val=""/>
      <w:lvlJc w:val="left"/>
      <w:pPr>
        <w:ind w:left="0" w:firstLine="0"/>
      </w:pPr>
      <w:rPr>
        <w:rFonts w:hint="eastAsia" w:ascii="宋体" w:eastAsia="宋体"/>
        <w:b w:val="0"/>
        <w:i w:val="0"/>
        <w:caps w:val="0"/>
        <w:strike w:val="0"/>
        <w:dstrike w:val="0"/>
        <w:snapToGrid/>
        <w:vanish w:val="0"/>
        <w:color w:val="auto"/>
        <w:spacing w:val="0"/>
        <w:w w:val="100"/>
        <w:kern w:val="2"/>
        <w:position w:val="0"/>
        <w:sz w:val="18"/>
        <w:szCs w:val="18"/>
        <w:u w:val="none"/>
        <w:vertAlign w:val="baseline"/>
        <w14:shadow w14:blurRad="0" w14:dist="0" w14:dir="0" w14:sx="0" w14:sy="0" w14:kx="0" w14:ky="0" w14:algn="none">
          <w14:srgbClr w14:val="000000"/>
        </w14:shadow>
      </w:rPr>
    </w:lvl>
  </w:abstractNum>
  <w:abstractNum w:abstractNumId="8">
    <w:nsid w:val="4B955D53"/>
    <w:multiLevelType w:val="multilevel"/>
    <w:tmpl w:val="4B955D53"/>
    <w:lvl w:ilvl="0" w:tentative="0">
      <w:start w:val="1"/>
      <w:numFmt w:val="decimal"/>
      <w:isLgl/>
      <w:suff w:val="space"/>
      <w:lvlText w:val="%1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1" w:tentative="0">
      <w:start w:val="1"/>
      <w:numFmt w:val="decimal"/>
      <w:isLgl/>
      <w:suff w:val="space"/>
      <w:lvlText w:val="%1.%2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2" w:tentative="0">
      <w:start w:val="1"/>
      <w:numFmt w:val="decimal"/>
      <w:isLgl/>
      <w:suff w:val="space"/>
      <w:lvlText w:val="%1.%2.%3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3" w:tentative="0">
      <w:start w:val="1"/>
      <w:numFmt w:val="decimal"/>
      <w:isLgl/>
      <w:suff w:val="space"/>
      <w:lvlText w:val="%1.%2.%3.%4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4" w:tentative="0">
      <w:start w:val="1"/>
      <w:numFmt w:val="decimal"/>
      <w:isLgl/>
      <w:suff w:val="space"/>
      <w:lvlText w:val="%1.%2.%3.%4.%5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5" w:tentative="0">
      <w:start w:val="1"/>
      <w:numFmt w:val="decimal"/>
      <w:isLgl/>
      <w:suff w:val="space"/>
      <w:lvlText w:val="%1.%2.%3.%4.%5.%6 "/>
      <w:lvlJc w:val="left"/>
      <w:pPr>
        <w:ind w:left="0" w:firstLine="0"/>
      </w:pPr>
      <w:rPr>
        <w:rFonts w:hint="eastAsia" w:ascii="黑体" w:eastAsia="黑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6" w:tentative="0">
      <w:start w:val="1"/>
      <w:numFmt w:val="lowerLetter"/>
      <w:pStyle w:val="31"/>
      <w:suff w:val="nothing"/>
      <w:lvlText w:val="%7）"/>
      <w:lvlJc w:val="left"/>
      <w:pPr>
        <w:ind w:left="845" w:hanging="363"/>
      </w:pPr>
      <w:rPr>
        <w:rFonts w:hint="eastAsia" w:ascii="宋体" w:eastAsia="宋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7" w:tentative="0">
      <w:start w:val="1"/>
      <w:numFmt w:val="decimal"/>
      <w:pStyle w:val="32"/>
      <w:suff w:val="nothing"/>
      <w:lvlText w:val="%8）"/>
      <w:lvlJc w:val="left"/>
      <w:pPr>
        <w:ind w:left="1202" w:hanging="357"/>
      </w:pPr>
      <w:rPr>
        <w:rFonts w:hint="eastAsia" w:ascii="宋体" w:eastAsia="宋体"/>
        <w:b w:val="0"/>
        <w:i w:val="0"/>
        <w:caps w:val="0"/>
        <w:strike w:val="0"/>
        <w:dstrike w:val="0"/>
        <w:snapToGrid/>
        <w:vanish w:val="0"/>
        <w:color w:val="auto"/>
        <w:spacing w:val="0"/>
        <w:w w:val="100"/>
        <w:kern w:val="21"/>
        <w:position w:val="0"/>
        <w:sz w:val="24"/>
        <w:szCs w:val="21"/>
        <w:u w:val="none"/>
        <w:vertAlign w:val="baseline"/>
        <w14:shadow w14:blurRad="0" w14:dist="0" w14:dir="0" w14:sx="0" w14:sy="0" w14:kx="0" w14:ky="0" w14:algn="none">
          <w14:srgbClr w14:val="000000"/>
        </w14:shadow>
      </w:rPr>
    </w:lvl>
    <w:lvl w:ilvl="8" w:tentative="0">
      <w:start w:val="1"/>
      <w:numFmt w:val="decimal"/>
      <w:lvlRestart w:val="0"/>
      <w:pStyle w:val="33"/>
      <w:suff w:val="nothing"/>
      <w:lvlText w:val="注%9："/>
      <w:lvlJc w:val="left"/>
      <w:pPr>
        <w:ind w:left="0" w:firstLine="482"/>
      </w:pPr>
      <w:rPr>
        <w:rFonts w:hint="eastAsia" w:ascii="宋体" w:eastAsia="宋体"/>
        <w:b w:val="0"/>
        <w:i w:val="0"/>
        <w:caps w:val="0"/>
        <w:strike w:val="0"/>
        <w:dstrike w:val="0"/>
        <w:snapToGrid/>
        <w:vanish w:val="0"/>
        <w:color w:val="auto"/>
        <w:spacing w:val="0"/>
        <w:w w:val="100"/>
        <w:kern w:val="2"/>
        <w:position w:val="0"/>
        <w:sz w:val="21"/>
        <w:szCs w:val="18"/>
        <w:u w:val="none"/>
        <w:vertAlign w:val="baseline"/>
        <w14:shadow w14:blurRad="0" w14:dist="0" w14:dir="0" w14:sx="0" w14:sy="0" w14:kx="0" w14:ky="0" w14:algn="none">
          <w14:srgbClr w14:val="000000"/>
        </w14:shadow>
      </w:rPr>
    </w:lvl>
  </w:abstractNum>
  <w:abstractNum w:abstractNumId="9">
    <w:nsid w:val="54A9E088"/>
    <w:multiLevelType w:val="singleLevel"/>
    <w:tmpl w:val="54A9E088"/>
    <w:lvl w:ilvl="0" w:tentative="0">
      <w:start w:val="1"/>
      <w:numFmt w:val="decimal"/>
      <w:lvlText w:val="(%1)"/>
      <w:lvlJc w:val="left"/>
      <w:pPr>
        <w:ind w:left="425" w:hanging="425"/>
      </w:pPr>
      <w:rPr>
        <w:rFonts w:hint="default"/>
      </w:rPr>
    </w:lvl>
  </w:abstractNum>
  <w:abstractNum w:abstractNumId="10">
    <w:nsid w:val="5C114C07"/>
    <w:multiLevelType w:val="multilevel"/>
    <w:tmpl w:val="5C114C07"/>
    <w:lvl w:ilvl="0" w:tentative="0">
      <w:start w:val="1"/>
      <w:numFmt w:val="none"/>
      <w:pStyle w:val="34"/>
      <w:suff w:val="nothing"/>
      <w:lvlText w:val="注："/>
      <w:lvlJc w:val="left"/>
      <w:pPr>
        <w:ind w:left="0" w:firstLine="482"/>
      </w:pPr>
      <w:rPr>
        <w:rFonts w:hint="eastAsia" w:ascii="宋体" w:eastAsia="宋体"/>
        <w:b w:val="0"/>
        <w:i w:val="0"/>
        <w:caps w:val="0"/>
        <w:strike w:val="0"/>
        <w:dstrike w:val="0"/>
        <w:vanish w:val="0"/>
        <w:color w:val="auto"/>
        <w:sz w:val="21"/>
        <w:szCs w:val="18"/>
        <w:u w:val="none"/>
        <w:vertAlign w:val="baseline"/>
        <w14:shadow w14:blurRad="0" w14:dist="0" w14:dir="0" w14:sx="0" w14:sy="0" w14:kx="0" w14:ky="0" w14:algn="none">
          <w14:srgbClr w14:val="000000"/>
        </w14:shadow>
      </w:rPr>
    </w:lvl>
    <w:lvl w:ilvl="1" w:tentative="0">
      <w:start w:val="1"/>
      <w:numFmt w:val="none"/>
      <w:lvlRestart w:val="0"/>
      <w:pStyle w:val="35"/>
      <w:suff w:val="space"/>
      <w:lvlText w:val="——"/>
      <w:lvlJc w:val="left"/>
      <w:pPr>
        <w:ind w:left="947" w:hanging="465"/>
      </w:pPr>
      <w:rPr>
        <w:rFonts w:hint="eastAsia" w:ascii="宋体" w:eastAsia="宋体"/>
        <w:b w:val="0"/>
        <w:i w:val="0"/>
        <w:caps w:val="0"/>
        <w:strike w:val="0"/>
        <w:dstrike w:val="0"/>
        <w:snapToGrid/>
        <w:vanish w:val="0"/>
        <w:color w:val="auto"/>
        <w:spacing w:val="0"/>
        <w:w w:val="100"/>
        <w:kern w:val="2"/>
        <w:position w:val="0"/>
        <w:sz w:val="24"/>
        <w:szCs w:val="21"/>
        <w:u w:val="none"/>
        <w:vertAlign w:val="baseline"/>
        <w14:shadow w14:blurRad="0" w14:dist="0" w14:dir="0" w14:sx="0" w14:sy="0" w14:kx="0" w14:ky="0" w14:algn="none">
          <w14:srgbClr w14:val="000000"/>
        </w14:shadow>
      </w:rPr>
    </w:lvl>
    <w:lvl w:ilvl="2" w:tentative="0">
      <w:start w:val="1"/>
      <w:numFmt w:val="none"/>
      <w:lvlRestart w:val="0"/>
      <w:pStyle w:val="36"/>
      <w:suff w:val="space"/>
      <w:lvlText w:val="•"/>
      <w:lvlJc w:val="left"/>
      <w:pPr>
        <w:ind w:left="720" w:hanging="238"/>
      </w:pPr>
      <w:rPr>
        <w:rFonts w:hint="eastAsia" w:ascii="宋体" w:eastAsia="宋体"/>
        <w:b w:val="0"/>
        <w:i w:val="0"/>
        <w:caps w:val="0"/>
        <w:strike w:val="0"/>
        <w:dstrike w:val="0"/>
        <w:vanish w:val="0"/>
        <w:color w:val="auto"/>
        <w:sz w:val="24"/>
        <w:szCs w:val="21"/>
        <w:u w:val="none"/>
        <w:vertAlign w:val="baseline"/>
        <w14:shadow w14:blurRad="0" w14:dist="0" w14:dir="0" w14:sx="0" w14:sy="0" w14:kx="0" w14:ky="0" w14:algn="none">
          <w14:srgbClr w14:val="000000"/>
        </w14:shadow>
      </w:rPr>
    </w:lvl>
    <w:lvl w:ilvl="3"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4" w:tentative="0">
      <w:start w:val="1"/>
      <w:numFmt w:val="none"/>
      <w:lvlRestart w:val="0"/>
      <w:suff w:val="nothing"/>
      <w:lvlText w:val=""/>
      <w:lvlJc w:val="left"/>
      <w:pPr>
        <w:ind w:left="0" w:firstLine="0"/>
      </w:pPr>
      <w:rPr>
        <w:rFonts w:hint="eastAsia" w:ascii="宋体" w:eastAsia="宋体"/>
        <w:b w:val="0"/>
        <w:i w:val="0"/>
        <w:caps w:val="0"/>
        <w:strike w:val="0"/>
        <w:dstrike w:val="0"/>
        <w:vanish w:val="0"/>
        <w:color w:val="auto"/>
        <w:sz w:val="21"/>
        <w:szCs w:val="21"/>
        <w:u w:val="none"/>
        <w:vertAlign w:val="baseline"/>
        <w14:shadow w14:blurRad="0" w14:dist="0" w14:dir="0" w14:sx="0" w14:sy="0" w14:kx="0" w14:ky="0" w14:algn="none">
          <w14:srgbClr w14:val="000000"/>
        </w14:shadow>
      </w:rPr>
    </w:lvl>
    <w:lvl w:ilvl="5" w:tentative="0">
      <w:start w:val="1"/>
      <w:numFmt w:val="none"/>
      <w:lvlRestart w:val="0"/>
      <w:suff w:val="nothing"/>
      <w:lvlText w:val=""/>
      <w:lvlJc w:val="left"/>
      <w:pPr>
        <w:ind w:left="0" w:firstLine="0"/>
      </w:pPr>
      <w:rPr>
        <w:rFonts w:hint="eastAsia"/>
      </w:rPr>
    </w:lvl>
    <w:lvl w:ilvl="6" w:tentative="0">
      <w:start w:val="1"/>
      <w:numFmt w:val="none"/>
      <w:lvlRestart w:val="0"/>
      <w:suff w:val="nothing"/>
      <w:lvlText w:val=""/>
      <w:lvlJc w:val="left"/>
      <w:pPr>
        <w:ind w:left="0" w:firstLine="0"/>
      </w:pPr>
      <w:rPr>
        <w:rFonts w:hint="eastAsia"/>
      </w:rPr>
    </w:lvl>
    <w:lvl w:ilvl="7" w:tentative="0">
      <w:start w:val="1"/>
      <w:numFmt w:val="none"/>
      <w:lvlRestart w:val="0"/>
      <w:suff w:val="nothing"/>
      <w:lvlText w:val=""/>
      <w:lvlJc w:val="left"/>
      <w:pPr>
        <w:ind w:left="0" w:firstLine="0"/>
      </w:pPr>
      <w:rPr>
        <w:rFonts w:hint="eastAsia"/>
      </w:rPr>
    </w:lvl>
    <w:lvl w:ilvl="8" w:tentative="0">
      <w:start w:val="1"/>
      <w:numFmt w:val="none"/>
      <w:lvlRestart w:val="0"/>
      <w:suff w:val="nothing"/>
      <w:lvlText w:val=""/>
      <w:lvlJc w:val="left"/>
      <w:pPr>
        <w:ind w:left="0" w:firstLine="0"/>
      </w:pPr>
      <w:rPr>
        <w:rFonts w:hint="eastAsia"/>
      </w:rPr>
    </w:lvl>
  </w:abstractNum>
  <w:abstractNum w:abstractNumId="11">
    <w:nsid w:val="5D4B4DB1"/>
    <w:multiLevelType w:val="multilevel"/>
    <w:tmpl w:val="5D4B4DB1"/>
    <w:lvl w:ilvl="0" w:tentative="0">
      <w:start w:val="1"/>
      <w:numFmt w:val="decimal"/>
      <w:pStyle w:val="57"/>
      <w:isLgl/>
      <w:suff w:val="nothing"/>
      <w:lvlText w:val="表%1  "/>
      <w:lvlJc w:val="left"/>
    </w:lvl>
    <w:lvl w:ilvl="1" w:tentative="0">
      <w:start w:val="1"/>
      <w:numFmt w:val="decimal"/>
      <w:isLgl/>
      <w:suff w:val="nothing"/>
      <w:lvlText w:val="%1.%2  "/>
      <w:lvlJc w:val="left"/>
    </w:lvl>
    <w:lvl w:ilvl="2" w:tentative="0">
      <w:start w:val="1"/>
      <w:numFmt w:val="decimal"/>
      <w:suff w:val="nothing"/>
      <w:lvlText w:val="%1.%2.%3  "/>
      <w:lvlJc w:val="left"/>
    </w:lvl>
    <w:lvl w:ilvl="3" w:tentative="0">
      <w:start w:val="1"/>
      <w:numFmt w:val="decimal"/>
      <w:isLgl/>
      <w:suff w:val="nothing"/>
      <w:lvlText w:val="%1.%2.%3.%4  "/>
      <w:lvlJc w:val="left"/>
    </w:lvl>
    <w:lvl w:ilvl="4" w:tentative="0">
      <w:start w:val="1"/>
      <w:numFmt w:val="decimal"/>
      <w:isLgl/>
      <w:suff w:val="nothing"/>
      <w:lvlText w:val="%1.%2.%3.%4.%5  "/>
      <w:lvlJc w:val="left"/>
    </w:lvl>
    <w:lvl w:ilvl="5" w:tentative="0">
      <w:start w:val="1"/>
      <w:numFmt w:val="decimal"/>
      <w:suff w:val="nothing"/>
      <w:lvlText w:val="%1.%2.%3.%4.%5.%6  "/>
      <w:lvlJc w:val="left"/>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3"/>
  </w:num>
  <w:num w:numId="2">
    <w:abstractNumId w:val="8"/>
  </w:num>
  <w:num w:numId="3">
    <w:abstractNumId w:val="10"/>
  </w:num>
  <w:num w:numId="4">
    <w:abstractNumId w:val="4"/>
  </w:num>
  <w:num w:numId="5">
    <w:abstractNumId w:val="6"/>
  </w:num>
  <w:num w:numId="6">
    <w:abstractNumId w:val="7"/>
  </w:num>
  <w:num w:numId="7">
    <w:abstractNumId w:val="11"/>
  </w:num>
  <w:num w:numId="8">
    <w:abstractNumId w:val="5"/>
  </w:num>
  <w:num w:numId="9">
    <w:abstractNumId w:val="0"/>
  </w:num>
  <w:num w:numId="10">
    <w:abstractNumId w:val="9"/>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lYjdiNTk2MGExNzQ5YmYwNWViMjIxZmNiNWM0MTIifQ=="/>
  </w:docVars>
  <w:rsids>
    <w:rsidRoot w:val="000254FE"/>
    <w:rsid w:val="000038EE"/>
    <w:rsid w:val="00006202"/>
    <w:rsid w:val="00007C7A"/>
    <w:rsid w:val="0002214C"/>
    <w:rsid w:val="000254FE"/>
    <w:rsid w:val="0003225F"/>
    <w:rsid w:val="0003578D"/>
    <w:rsid w:val="00037C4B"/>
    <w:rsid w:val="00040BB6"/>
    <w:rsid w:val="0004591F"/>
    <w:rsid w:val="00050ACD"/>
    <w:rsid w:val="00050ADB"/>
    <w:rsid w:val="00056197"/>
    <w:rsid w:val="00060D8E"/>
    <w:rsid w:val="0007711E"/>
    <w:rsid w:val="000A2C21"/>
    <w:rsid w:val="000B127C"/>
    <w:rsid w:val="000B1A2E"/>
    <w:rsid w:val="000B1D55"/>
    <w:rsid w:val="000B1F23"/>
    <w:rsid w:val="000B3D04"/>
    <w:rsid w:val="000B6BA4"/>
    <w:rsid w:val="000C5C11"/>
    <w:rsid w:val="000C5EA4"/>
    <w:rsid w:val="000C6D78"/>
    <w:rsid w:val="000C781D"/>
    <w:rsid w:val="000D0158"/>
    <w:rsid w:val="000D7DC5"/>
    <w:rsid w:val="000E2A8E"/>
    <w:rsid w:val="000E577A"/>
    <w:rsid w:val="000E5915"/>
    <w:rsid w:val="000E6906"/>
    <w:rsid w:val="000E6922"/>
    <w:rsid w:val="000F4857"/>
    <w:rsid w:val="000F673C"/>
    <w:rsid w:val="001008B9"/>
    <w:rsid w:val="00101BAE"/>
    <w:rsid w:val="00102469"/>
    <w:rsid w:val="001033E1"/>
    <w:rsid w:val="00106A84"/>
    <w:rsid w:val="001134EA"/>
    <w:rsid w:val="001152B4"/>
    <w:rsid w:val="00122A2A"/>
    <w:rsid w:val="00131098"/>
    <w:rsid w:val="00131843"/>
    <w:rsid w:val="001325C6"/>
    <w:rsid w:val="00136B91"/>
    <w:rsid w:val="0013706D"/>
    <w:rsid w:val="00142666"/>
    <w:rsid w:val="0014285E"/>
    <w:rsid w:val="001441BC"/>
    <w:rsid w:val="001457BD"/>
    <w:rsid w:val="00145BFB"/>
    <w:rsid w:val="001461EB"/>
    <w:rsid w:val="001539CF"/>
    <w:rsid w:val="001579A1"/>
    <w:rsid w:val="001603A1"/>
    <w:rsid w:val="001608C9"/>
    <w:rsid w:val="001675E1"/>
    <w:rsid w:val="001702E0"/>
    <w:rsid w:val="0017575E"/>
    <w:rsid w:val="00176178"/>
    <w:rsid w:val="00176271"/>
    <w:rsid w:val="00180D66"/>
    <w:rsid w:val="001813CC"/>
    <w:rsid w:val="00184EAC"/>
    <w:rsid w:val="0018561C"/>
    <w:rsid w:val="001944ED"/>
    <w:rsid w:val="001947B5"/>
    <w:rsid w:val="00194C82"/>
    <w:rsid w:val="00195BF4"/>
    <w:rsid w:val="001A0E26"/>
    <w:rsid w:val="001A3D91"/>
    <w:rsid w:val="001A4F05"/>
    <w:rsid w:val="001B0085"/>
    <w:rsid w:val="001B3879"/>
    <w:rsid w:val="001B6FD0"/>
    <w:rsid w:val="001C7BDC"/>
    <w:rsid w:val="001D133A"/>
    <w:rsid w:val="001D254E"/>
    <w:rsid w:val="001D2CD3"/>
    <w:rsid w:val="001D2D41"/>
    <w:rsid w:val="001D3440"/>
    <w:rsid w:val="001D6D6A"/>
    <w:rsid w:val="001D6E09"/>
    <w:rsid w:val="001E3295"/>
    <w:rsid w:val="001E4881"/>
    <w:rsid w:val="001E498B"/>
    <w:rsid w:val="001E71D2"/>
    <w:rsid w:val="001F4B4B"/>
    <w:rsid w:val="001F6344"/>
    <w:rsid w:val="001F65CF"/>
    <w:rsid w:val="001F7F7E"/>
    <w:rsid w:val="0020232B"/>
    <w:rsid w:val="00213ABA"/>
    <w:rsid w:val="00220E7E"/>
    <w:rsid w:val="00222B01"/>
    <w:rsid w:val="0022371C"/>
    <w:rsid w:val="002237DB"/>
    <w:rsid w:val="00230793"/>
    <w:rsid w:val="00234CFF"/>
    <w:rsid w:val="002410F4"/>
    <w:rsid w:val="002411E1"/>
    <w:rsid w:val="00241AB3"/>
    <w:rsid w:val="00243CE0"/>
    <w:rsid w:val="00244E5F"/>
    <w:rsid w:val="0024762A"/>
    <w:rsid w:val="00250417"/>
    <w:rsid w:val="0025253C"/>
    <w:rsid w:val="002528BC"/>
    <w:rsid w:val="002539A6"/>
    <w:rsid w:val="00253CA7"/>
    <w:rsid w:val="00255AEA"/>
    <w:rsid w:val="00260142"/>
    <w:rsid w:val="00265BCA"/>
    <w:rsid w:val="00272A43"/>
    <w:rsid w:val="002732B3"/>
    <w:rsid w:val="00290D8A"/>
    <w:rsid w:val="002924B3"/>
    <w:rsid w:val="00294D74"/>
    <w:rsid w:val="00296A73"/>
    <w:rsid w:val="002A134F"/>
    <w:rsid w:val="002A2096"/>
    <w:rsid w:val="002A62BE"/>
    <w:rsid w:val="002B05CC"/>
    <w:rsid w:val="002B1C77"/>
    <w:rsid w:val="002B3976"/>
    <w:rsid w:val="002B5462"/>
    <w:rsid w:val="002C1C22"/>
    <w:rsid w:val="002C4814"/>
    <w:rsid w:val="002C4C14"/>
    <w:rsid w:val="002C6D5C"/>
    <w:rsid w:val="002D1A80"/>
    <w:rsid w:val="002E0D64"/>
    <w:rsid w:val="002E5778"/>
    <w:rsid w:val="002F0566"/>
    <w:rsid w:val="00301B37"/>
    <w:rsid w:val="00305D93"/>
    <w:rsid w:val="00320666"/>
    <w:rsid w:val="00320851"/>
    <w:rsid w:val="00327F05"/>
    <w:rsid w:val="00327F5A"/>
    <w:rsid w:val="003318B4"/>
    <w:rsid w:val="00331F5F"/>
    <w:rsid w:val="003359DC"/>
    <w:rsid w:val="0034654D"/>
    <w:rsid w:val="003509AB"/>
    <w:rsid w:val="00354EA6"/>
    <w:rsid w:val="003560D4"/>
    <w:rsid w:val="00361459"/>
    <w:rsid w:val="00381CED"/>
    <w:rsid w:val="00382BAB"/>
    <w:rsid w:val="00383EC3"/>
    <w:rsid w:val="003906DF"/>
    <w:rsid w:val="003938E6"/>
    <w:rsid w:val="00397E53"/>
    <w:rsid w:val="003A1578"/>
    <w:rsid w:val="003B4564"/>
    <w:rsid w:val="003B4F42"/>
    <w:rsid w:val="003B7E6B"/>
    <w:rsid w:val="003C15C8"/>
    <w:rsid w:val="003C42D6"/>
    <w:rsid w:val="003C6896"/>
    <w:rsid w:val="003D0097"/>
    <w:rsid w:val="003D180B"/>
    <w:rsid w:val="003D1BE2"/>
    <w:rsid w:val="003D2712"/>
    <w:rsid w:val="003D460E"/>
    <w:rsid w:val="003D722B"/>
    <w:rsid w:val="003E08AD"/>
    <w:rsid w:val="003E50E9"/>
    <w:rsid w:val="003F2FA9"/>
    <w:rsid w:val="003F4DBA"/>
    <w:rsid w:val="003F5D8E"/>
    <w:rsid w:val="003F5FF5"/>
    <w:rsid w:val="003F7D32"/>
    <w:rsid w:val="00401F1C"/>
    <w:rsid w:val="004146B5"/>
    <w:rsid w:val="00416F52"/>
    <w:rsid w:val="004204FE"/>
    <w:rsid w:val="0042235E"/>
    <w:rsid w:val="00422783"/>
    <w:rsid w:val="0042622A"/>
    <w:rsid w:val="00426356"/>
    <w:rsid w:val="00437787"/>
    <w:rsid w:val="0044115E"/>
    <w:rsid w:val="004411A5"/>
    <w:rsid w:val="0044427A"/>
    <w:rsid w:val="00445F4B"/>
    <w:rsid w:val="004475AC"/>
    <w:rsid w:val="0045015D"/>
    <w:rsid w:val="0045733B"/>
    <w:rsid w:val="00457DE9"/>
    <w:rsid w:val="004609FD"/>
    <w:rsid w:val="00462C5F"/>
    <w:rsid w:val="0046406D"/>
    <w:rsid w:val="00470A51"/>
    <w:rsid w:val="00471A7B"/>
    <w:rsid w:val="00471FE0"/>
    <w:rsid w:val="004750AC"/>
    <w:rsid w:val="00476914"/>
    <w:rsid w:val="00477FED"/>
    <w:rsid w:val="00483553"/>
    <w:rsid w:val="004847E5"/>
    <w:rsid w:val="004874D5"/>
    <w:rsid w:val="00492D79"/>
    <w:rsid w:val="0049435D"/>
    <w:rsid w:val="004952C1"/>
    <w:rsid w:val="00495AB2"/>
    <w:rsid w:val="004A2ACA"/>
    <w:rsid w:val="004A3644"/>
    <w:rsid w:val="004A718F"/>
    <w:rsid w:val="004A7B9C"/>
    <w:rsid w:val="004B4C10"/>
    <w:rsid w:val="004B6084"/>
    <w:rsid w:val="004C07F6"/>
    <w:rsid w:val="004C1E06"/>
    <w:rsid w:val="004C3D7C"/>
    <w:rsid w:val="004D31B6"/>
    <w:rsid w:val="004E096C"/>
    <w:rsid w:val="004E3377"/>
    <w:rsid w:val="004E70F7"/>
    <w:rsid w:val="004E7181"/>
    <w:rsid w:val="004F1942"/>
    <w:rsid w:val="004F1972"/>
    <w:rsid w:val="00501D8D"/>
    <w:rsid w:val="005064A0"/>
    <w:rsid w:val="005132C8"/>
    <w:rsid w:val="005136AD"/>
    <w:rsid w:val="005166AB"/>
    <w:rsid w:val="00524263"/>
    <w:rsid w:val="00524B2E"/>
    <w:rsid w:val="00525D31"/>
    <w:rsid w:val="00532CA1"/>
    <w:rsid w:val="005354FF"/>
    <w:rsid w:val="00535B93"/>
    <w:rsid w:val="00536F75"/>
    <w:rsid w:val="00540DB6"/>
    <w:rsid w:val="0054389B"/>
    <w:rsid w:val="00543C40"/>
    <w:rsid w:val="00543F42"/>
    <w:rsid w:val="00545747"/>
    <w:rsid w:val="00547B6E"/>
    <w:rsid w:val="005506CB"/>
    <w:rsid w:val="00553A26"/>
    <w:rsid w:val="00557EDD"/>
    <w:rsid w:val="00562861"/>
    <w:rsid w:val="00564AD8"/>
    <w:rsid w:val="00566616"/>
    <w:rsid w:val="00566E16"/>
    <w:rsid w:val="00566F8E"/>
    <w:rsid w:val="00570472"/>
    <w:rsid w:val="00570675"/>
    <w:rsid w:val="00570EE9"/>
    <w:rsid w:val="005710CE"/>
    <w:rsid w:val="00574905"/>
    <w:rsid w:val="0057505A"/>
    <w:rsid w:val="00576967"/>
    <w:rsid w:val="0058096B"/>
    <w:rsid w:val="00587F30"/>
    <w:rsid w:val="00590A8B"/>
    <w:rsid w:val="00593FEB"/>
    <w:rsid w:val="00597343"/>
    <w:rsid w:val="005A0FB4"/>
    <w:rsid w:val="005A443D"/>
    <w:rsid w:val="005B0C25"/>
    <w:rsid w:val="005B1BD8"/>
    <w:rsid w:val="005B2B5E"/>
    <w:rsid w:val="005B36BC"/>
    <w:rsid w:val="005B59E7"/>
    <w:rsid w:val="005B59EC"/>
    <w:rsid w:val="005C2A7D"/>
    <w:rsid w:val="005C78D9"/>
    <w:rsid w:val="005D4E03"/>
    <w:rsid w:val="005E54A0"/>
    <w:rsid w:val="005E7715"/>
    <w:rsid w:val="005F5A17"/>
    <w:rsid w:val="006032DB"/>
    <w:rsid w:val="0061026D"/>
    <w:rsid w:val="006104CF"/>
    <w:rsid w:val="00614DCC"/>
    <w:rsid w:val="006154E5"/>
    <w:rsid w:val="00620D4B"/>
    <w:rsid w:val="00625EE0"/>
    <w:rsid w:val="00627E5A"/>
    <w:rsid w:val="00637B1C"/>
    <w:rsid w:val="006405C1"/>
    <w:rsid w:val="0064148D"/>
    <w:rsid w:val="00641DB1"/>
    <w:rsid w:val="00652688"/>
    <w:rsid w:val="006538AF"/>
    <w:rsid w:val="00653DB0"/>
    <w:rsid w:val="00657356"/>
    <w:rsid w:val="00661CA7"/>
    <w:rsid w:val="006628E8"/>
    <w:rsid w:val="006675F5"/>
    <w:rsid w:val="00667A6D"/>
    <w:rsid w:val="00672802"/>
    <w:rsid w:val="00684B3D"/>
    <w:rsid w:val="00685EBE"/>
    <w:rsid w:val="006868A0"/>
    <w:rsid w:val="006946DF"/>
    <w:rsid w:val="00697F4F"/>
    <w:rsid w:val="006A11B0"/>
    <w:rsid w:val="006A5910"/>
    <w:rsid w:val="006A7713"/>
    <w:rsid w:val="006B0779"/>
    <w:rsid w:val="006B2F80"/>
    <w:rsid w:val="006B48FD"/>
    <w:rsid w:val="006B78C3"/>
    <w:rsid w:val="006C1202"/>
    <w:rsid w:val="006C343C"/>
    <w:rsid w:val="006C4FE6"/>
    <w:rsid w:val="006D066C"/>
    <w:rsid w:val="006D114D"/>
    <w:rsid w:val="006D34C8"/>
    <w:rsid w:val="006D391C"/>
    <w:rsid w:val="006D6AAD"/>
    <w:rsid w:val="006D6E07"/>
    <w:rsid w:val="006E425B"/>
    <w:rsid w:val="006E435D"/>
    <w:rsid w:val="006E5335"/>
    <w:rsid w:val="006F11B7"/>
    <w:rsid w:val="006F1B2A"/>
    <w:rsid w:val="006F6D2F"/>
    <w:rsid w:val="006F6EA6"/>
    <w:rsid w:val="00703690"/>
    <w:rsid w:val="0070384C"/>
    <w:rsid w:val="00703AE7"/>
    <w:rsid w:val="0070652E"/>
    <w:rsid w:val="00715CB6"/>
    <w:rsid w:val="0071654C"/>
    <w:rsid w:val="00716D07"/>
    <w:rsid w:val="00721115"/>
    <w:rsid w:val="0072143E"/>
    <w:rsid w:val="00722EC6"/>
    <w:rsid w:val="007250D5"/>
    <w:rsid w:val="007255D6"/>
    <w:rsid w:val="00732610"/>
    <w:rsid w:val="00734659"/>
    <w:rsid w:val="00735882"/>
    <w:rsid w:val="00736557"/>
    <w:rsid w:val="00740F06"/>
    <w:rsid w:val="007423AD"/>
    <w:rsid w:val="00743518"/>
    <w:rsid w:val="007435E7"/>
    <w:rsid w:val="00743C23"/>
    <w:rsid w:val="00756614"/>
    <w:rsid w:val="007566B9"/>
    <w:rsid w:val="00756C31"/>
    <w:rsid w:val="007648A9"/>
    <w:rsid w:val="00764C66"/>
    <w:rsid w:val="0077323F"/>
    <w:rsid w:val="007757E8"/>
    <w:rsid w:val="007769CB"/>
    <w:rsid w:val="00780DFA"/>
    <w:rsid w:val="00782C6B"/>
    <w:rsid w:val="00793A74"/>
    <w:rsid w:val="00797D08"/>
    <w:rsid w:val="007A0F53"/>
    <w:rsid w:val="007A2CCB"/>
    <w:rsid w:val="007A3456"/>
    <w:rsid w:val="007A4443"/>
    <w:rsid w:val="007B324F"/>
    <w:rsid w:val="007B32BC"/>
    <w:rsid w:val="007B4057"/>
    <w:rsid w:val="007B4E71"/>
    <w:rsid w:val="007B62F7"/>
    <w:rsid w:val="007C57CB"/>
    <w:rsid w:val="007C5CE1"/>
    <w:rsid w:val="007C6481"/>
    <w:rsid w:val="007D3F88"/>
    <w:rsid w:val="007D4990"/>
    <w:rsid w:val="007D5ABF"/>
    <w:rsid w:val="007D5BD3"/>
    <w:rsid w:val="007D7DE1"/>
    <w:rsid w:val="007E4BA5"/>
    <w:rsid w:val="007F05D7"/>
    <w:rsid w:val="007F707B"/>
    <w:rsid w:val="00800177"/>
    <w:rsid w:val="00800AD8"/>
    <w:rsid w:val="00813F97"/>
    <w:rsid w:val="00814B6D"/>
    <w:rsid w:val="00814C87"/>
    <w:rsid w:val="00815C9B"/>
    <w:rsid w:val="00815EFA"/>
    <w:rsid w:val="00826D9B"/>
    <w:rsid w:val="00830BEE"/>
    <w:rsid w:val="008312F4"/>
    <w:rsid w:val="0083276B"/>
    <w:rsid w:val="008359E7"/>
    <w:rsid w:val="00842379"/>
    <w:rsid w:val="008502F3"/>
    <w:rsid w:val="00852E2C"/>
    <w:rsid w:val="00853101"/>
    <w:rsid w:val="00862C3B"/>
    <w:rsid w:val="00867553"/>
    <w:rsid w:val="00867803"/>
    <w:rsid w:val="00870630"/>
    <w:rsid w:val="008758C0"/>
    <w:rsid w:val="00876D5B"/>
    <w:rsid w:val="00882E21"/>
    <w:rsid w:val="00885B23"/>
    <w:rsid w:val="008860F5"/>
    <w:rsid w:val="00887A19"/>
    <w:rsid w:val="008909A7"/>
    <w:rsid w:val="00891B04"/>
    <w:rsid w:val="00891D9E"/>
    <w:rsid w:val="00892E28"/>
    <w:rsid w:val="0089347F"/>
    <w:rsid w:val="00893AEF"/>
    <w:rsid w:val="00895573"/>
    <w:rsid w:val="008956ED"/>
    <w:rsid w:val="00895965"/>
    <w:rsid w:val="008A0BD9"/>
    <w:rsid w:val="008A4E55"/>
    <w:rsid w:val="008A6FBB"/>
    <w:rsid w:val="008B0EE5"/>
    <w:rsid w:val="008B410D"/>
    <w:rsid w:val="008B41FD"/>
    <w:rsid w:val="008B45FC"/>
    <w:rsid w:val="008C33C0"/>
    <w:rsid w:val="008C6C7C"/>
    <w:rsid w:val="008D2D4A"/>
    <w:rsid w:val="008D4EE8"/>
    <w:rsid w:val="008E1838"/>
    <w:rsid w:val="008E32F2"/>
    <w:rsid w:val="008E73D5"/>
    <w:rsid w:val="008F16D5"/>
    <w:rsid w:val="008F18C0"/>
    <w:rsid w:val="008F3498"/>
    <w:rsid w:val="008F4EE1"/>
    <w:rsid w:val="008F56AE"/>
    <w:rsid w:val="008F6B14"/>
    <w:rsid w:val="0090184F"/>
    <w:rsid w:val="00902B55"/>
    <w:rsid w:val="00903264"/>
    <w:rsid w:val="00907E5D"/>
    <w:rsid w:val="00914A35"/>
    <w:rsid w:val="0091745B"/>
    <w:rsid w:val="00921493"/>
    <w:rsid w:val="009230EE"/>
    <w:rsid w:val="0092629C"/>
    <w:rsid w:val="009276AB"/>
    <w:rsid w:val="009344A2"/>
    <w:rsid w:val="009355B2"/>
    <w:rsid w:val="0094608D"/>
    <w:rsid w:val="009502FC"/>
    <w:rsid w:val="00950877"/>
    <w:rsid w:val="00953E5D"/>
    <w:rsid w:val="009612FB"/>
    <w:rsid w:val="00961CCC"/>
    <w:rsid w:val="00967B0C"/>
    <w:rsid w:val="00971227"/>
    <w:rsid w:val="009727B8"/>
    <w:rsid w:val="0098267B"/>
    <w:rsid w:val="00986298"/>
    <w:rsid w:val="0098738C"/>
    <w:rsid w:val="00992AA4"/>
    <w:rsid w:val="00995ED6"/>
    <w:rsid w:val="00996A3F"/>
    <w:rsid w:val="00996BAD"/>
    <w:rsid w:val="00996D33"/>
    <w:rsid w:val="00996D37"/>
    <w:rsid w:val="009979FD"/>
    <w:rsid w:val="009A31EB"/>
    <w:rsid w:val="009A47B4"/>
    <w:rsid w:val="009A5B87"/>
    <w:rsid w:val="009A7E4E"/>
    <w:rsid w:val="009C085F"/>
    <w:rsid w:val="009C6D5B"/>
    <w:rsid w:val="009D6F97"/>
    <w:rsid w:val="009E082D"/>
    <w:rsid w:val="009E097D"/>
    <w:rsid w:val="009E0B5A"/>
    <w:rsid w:val="009E7AC4"/>
    <w:rsid w:val="009E7F28"/>
    <w:rsid w:val="009F07D4"/>
    <w:rsid w:val="009F40C7"/>
    <w:rsid w:val="009F4437"/>
    <w:rsid w:val="00A0172F"/>
    <w:rsid w:val="00A03994"/>
    <w:rsid w:val="00A123F6"/>
    <w:rsid w:val="00A15ECC"/>
    <w:rsid w:val="00A215E3"/>
    <w:rsid w:val="00A22751"/>
    <w:rsid w:val="00A22AA1"/>
    <w:rsid w:val="00A22D5A"/>
    <w:rsid w:val="00A2602A"/>
    <w:rsid w:val="00A43B3B"/>
    <w:rsid w:val="00A4506A"/>
    <w:rsid w:val="00A50612"/>
    <w:rsid w:val="00A50628"/>
    <w:rsid w:val="00A52285"/>
    <w:rsid w:val="00A525B7"/>
    <w:rsid w:val="00A531FE"/>
    <w:rsid w:val="00A566D5"/>
    <w:rsid w:val="00A57BD4"/>
    <w:rsid w:val="00A60312"/>
    <w:rsid w:val="00A650B4"/>
    <w:rsid w:val="00A65B9E"/>
    <w:rsid w:val="00A70AE4"/>
    <w:rsid w:val="00A72A23"/>
    <w:rsid w:val="00A737BD"/>
    <w:rsid w:val="00A810C4"/>
    <w:rsid w:val="00A81D9B"/>
    <w:rsid w:val="00A82B45"/>
    <w:rsid w:val="00A84481"/>
    <w:rsid w:val="00A9150E"/>
    <w:rsid w:val="00A9424C"/>
    <w:rsid w:val="00A946CC"/>
    <w:rsid w:val="00A96DE6"/>
    <w:rsid w:val="00AA2907"/>
    <w:rsid w:val="00AB167D"/>
    <w:rsid w:val="00AB5437"/>
    <w:rsid w:val="00AC1F4F"/>
    <w:rsid w:val="00AD1DA7"/>
    <w:rsid w:val="00AD4262"/>
    <w:rsid w:val="00AD6D74"/>
    <w:rsid w:val="00AE7F72"/>
    <w:rsid w:val="00AF0CD0"/>
    <w:rsid w:val="00AF3DFD"/>
    <w:rsid w:val="00AF79BD"/>
    <w:rsid w:val="00B02FA0"/>
    <w:rsid w:val="00B058C6"/>
    <w:rsid w:val="00B0793B"/>
    <w:rsid w:val="00B13A87"/>
    <w:rsid w:val="00B1669E"/>
    <w:rsid w:val="00B20688"/>
    <w:rsid w:val="00B210AB"/>
    <w:rsid w:val="00B22090"/>
    <w:rsid w:val="00B23462"/>
    <w:rsid w:val="00B24973"/>
    <w:rsid w:val="00B307CF"/>
    <w:rsid w:val="00B3464B"/>
    <w:rsid w:val="00B3774F"/>
    <w:rsid w:val="00B42224"/>
    <w:rsid w:val="00B47326"/>
    <w:rsid w:val="00B50643"/>
    <w:rsid w:val="00B521BA"/>
    <w:rsid w:val="00B565C4"/>
    <w:rsid w:val="00B6520F"/>
    <w:rsid w:val="00B70701"/>
    <w:rsid w:val="00B73912"/>
    <w:rsid w:val="00B80D59"/>
    <w:rsid w:val="00B83262"/>
    <w:rsid w:val="00B852FD"/>
    <w:rsid w:val="00B85F32"/>
    <w:rsid w:val="00B87F92"/>
    <w:rsid w:val="00B928A8"/>
    <w:rsid w:val="00BA0C68"/>
    <w:rsid w:val="00BA4C47"/>
    <w:rsid w:val="00BA7012"/>
    <w:rsid w:val="00BB079B"/>
    <w:rsid w:val="00BB3A31"/>
    <w:rsid w:val="00BC03EC"/>
    <w:rsid w:val="00BC10C2"/>
    <w:rsid w:val="00BC2564"/>
    <w:rsid w:val="00BC2CDA"/>
    <w:rsid w:val="00BC5599"/>
    <w:rsid w:val="00BC60D0"/>
    <w:rsid w:val="00BC74F6"/>
    <w:rsid w:val="00BD3841"/>
    <w:rsid w:val="00BD7CF3"/>
    <w:rsid w:val="00BE195C"/>
    <w:rsid w:val="00BE1EEC"/>
    <w:rsid w:val="00BE7245"/>
    <w:rsid w:val="00BF314E"/>
    <w:rsid w:val="00BF7651"/>
    <w:rsid w:val="00C01354"/>
    <w:rsid w:val="00C0700E"/>
    <w:rsid w:val="00C0704B"/>
    <w:rsid w:val="00C115EB"/>
    <w:rsid w:val="00C118B7"/>
    <w:rsid w:val="00C12C56"/>
    <w:rsid w:val="00C14185"/>
    <w:rsid w:val="00C25BEC"/>
    <w:rsid w:val="00C31EC5"/>
    <w:rsid w:val="00C321F4"/>
    <w:rsid w:val="00C360D5"/>
    <w:rsid w:val="00C42954"/>
    <w:rsid w:val="00C50448"/>
    <w:rsid w:val="00C50DF1"/>
    <w:rsid w:val="00C52564"/>
    <w:rsid w:val="00C5597A"/>
    <w:rsid w:val="00C55DC6"/>
    <w:rsid w:val="00C60A04"/>
    <w:rsid w:val="00C61E7B"/>
    <w:rsid w:val="00C61ECC"/>
    <w:rsid w:val="00C621DA"/>
    <w:rsid w:val="00C75641"/>
    <w:rsid w:val="00C770D7"/>
    <w:rsid w:val="00C855AF"/>
    <w:rsid w:val="00C85A5C"/>
    <w:rsid w:val="00C92E66"/>
    <w:rsid w:val="00C93E9B"/>
    <w:rsid w:val="00C953B7"/>
    <w:rsid w:val="00C9548E"/>
    <w:rsid w:val="00C95EB4"/>
    <w:rsid w:val="00CA0F80"/>
    <w:rsid w:val="00CB19BA"/>
    <w:rsid w:val="00CB3552"/>
    <w:rsid w:val="00CB3F8A"/>
    <w:rsid w:val="00CB7A5B"/>
    <w:rsid w:val="00CC0B98"/>
    <w:rsid w:val="00CC1303"/>
    <w:rsid w:val="00CC31E6"/>
    <w:rsid w:val="00CD09A8"/>
    <w:rsid w:val="00CD2328"/>
    <w:rsid w:val="00CD28FF"/>
    <w:rsid w:val="00CD2E32"/>
    <w:rsid w:val="00CD4BB2"/>
    <w:rsid w:val="00CD5B4A"/>
    <w:rsid w:val="00CD6FFB"/>
    <w:rsid w:val="00CE0052"/>
    <w:rsid w:val="00CE3642"/>
    <w:rsid w:val="00CF0085"/>
    <w:rsid w:val="00D004CF"/>
    <w:rsid w:val="00D03DD1"/>
    <w:rsid w:val="00D042FC"/>
    <w:rsid w:val="00D1379A"/>
    <w:rsid w:val="00D15568"/>
    <w:rsid w:val="00D20700"/>
    <w:rsid w:val="00D26AB7"/>
    <w:rsid w:val="00D2796C"/>
    <w:rsid w:val="00D305B2"/>
    <w:rsid w:val="00D31407"/>
    <w:rsid w:val="00D31D60"/>
    <w:rsid w:val="00D42616"/>
    <w:rsid w:val="00D43935"/>
    <w:rsid w:val="00D4397A"/>
    <w:rsid w:val="00D456F5"/>
    <w:rsid w:val="00D52CD2"/>
    <w:rsid w:val="00D5543D"/>
    <w:rsid w:val="00D61E87"/>
    <w:rsid w:val="00D6590C"/>
    <w:rsid w:val="00D67052"/>
    <w:rsid w:val="00D71C09"/>
    <w:rsid w:val="00D72607"/>
    <w:rsid w:val="00D7461F"/>
    <w:rsid w:val="00D7539A"/>
    <w:rsid w:val="00D81ECF"/>
    <w:rsid w:val="00D825DE"/>
    <w:rsid w:val="00D862D2"/>
    <w:rsid w:val="00D90B7B"/>
    <w:rsid w:val="00D9174F"/>
    <w:rsid w:val="00D91FD4"/>
    <w:rsid w:val="00D97E3D"/>
    <w:rsid w:val="00DA288C"/>
    <w:rsid w:val="00DA420D"/>
    <w:rsid w:val="00DA585A"/>
    <w:rsid w:val="00DB37D8"/>
    <w:rsid w:val="00DB6FB2"/>
    <w:rsid w:val="00DD04AB"/>
    <w:rsid w:val="00DD3D89"/>
    <w:rsid w:val="00DD474B"/>
    <w:rsid w:val="00DE1C67"/>
    <w:rsid w:val="00DE314F"/>
    <w:rsid w:val="00DE690D"/>
    <w:rsid w:val="00DF1576"/>
    <w:rsid w:val="00DF271F"/>
    <w:rsid w:val="00DF6B40"/>
    <w:rsid w:val="00DF7D8C"/>
    <w:rsid w:val="00E0567D"/>
    <w:rsid w:val="00E05987"/>
    <w:rsid w:val="00E146A5"/>
    <w:rsid w:val="00E14A6A"/>
    <w:rsid w:val="00E22218"/>
    <w:rsid w:val="00E26627"/>
    <w:rsid w:val="00E26A7E"/>
    <w:rsid w:val="00E27738"/>
    <w:rsid w:val="00E30D35"/>
    <w:rsid w:val="00E427C6"/>
    <w:rsid w:val="00E43436"/>
    <w:rsid w:val="00E542DF"/>
    <w:rsid w:val="00E60405"/>
    <w:rsid w:val="00E627C6"/>
    <w:rsid w:val="00E628A2"/>
    <w:rsid w:val="00E70511"/>
    <w:rsid w:val="00E70831"/>
    <w:rsid w:val="00E86C78"/>
    <w:rsid w:val="00E86D7A"/>
    <w:rsid w:val="00E87A02"/>
    <w:rsid w:val="00E952B1"/>
    <w:rsid w:val="00EA29BB"/>
    <w:rsid w:val="00EA36F5"/>
    <w:rsid w:val="00EA6D58"/>
    <w:rsid w:val="00EB5AFA"/>
    <w:rsid w:val="00EB5E33"/>
    <w:rsid w:val="00EC1224"/>
    <w:rsid w:val="00EC3DB9"/>
    <w:rsid w:val="00EC5FFA"/>
    <w:rsid w:val="00ED52BA"/>
    <w:rsid w:val="00ED6297"/>
    <w:rsid w:val="00EE317D"/>
    <w:rsid w:val="00EE6D5F"/>
    <w:rsid w:val="00EF144F"/>
    <w:rsid w:val="00EF388C"/>
    <w:rsid w:val="00EF49CD"/>
    <w:rsid w:val="00EF5492"/>
    <w:rsid w:val="00EF5849"/>
    <w:rsid w:val="00F07A17"/>
    <w:rsid w:val="00F12920"/>
    <w:rsid w:val="00F13959"/>
    <w:rsid w:val="00F23560"/>
    <w:rsid w:val="00F30DBB"/>
    <w:rsid w:val="00F34A0D"/>
    <w:rsid w:val="00F353E3"/>
    <w:rsid w:val="00F354E9"/>
    <w:rsid w:val="00F361D4"/>
    <w:rsid w:val="00F37BDD"/>
    <w:rsid w:val="00F442F8"/>
    <w:rsid w:val="00F444BA"/>
    <w:rsid w:val="00F478C9"/>
    <w:rsid w:val="00F5388C"/>
    <w:rsid w:val="00F53B93"/>
    <w:rsid w:val="00F54316"/>
    <w:rsid w:val="00F54981"/>
    <w:rsid w:val="00F54F10"/>
    <w:rsid w:val="00F577C8"/>
    <w:rsid w:val="00F6391E"/>
    <w:rsid w:val="00F76527"/>
    <w:rsid w:val="00F83092"/>
    <w:rsid w:val="00F833D4"/>
    <w:rsid w:val="00F91024"/>
    <w:rsid w:val="00F91487"/>
    <w:rsid w:val="00F914BD"/>
    <w:rsid w:val="00F91BD5"/>
    <w:rsid w:val="00F92A1B"/>
    <w:rsid w:val="00F93B97"/>
    <w:rsid w:val="00F964B0"/>
    <w:rsid w:val="00F97D30"/>
    <w:rsid w:val="00FB1D2A"/>
    <w:rsid w:val="00FB37A2"/>
    <w:rsid w:val="00FB73D2"/>
    <w:rsid w:val="00FB7F48"/>
    <w:rsid w:val="00FC496C"/>
    <w:rsid w:val="00FC7347"/>
    <w:rsid w:val="00FC74F3"/>
    <w:rsid w:val="00FD53D7"/>
    <w:rsid w:val="00FE15CC"/>
    <w:rsid w:val="00FE4AD9"/>
    <w:rsid w:val="00FE78C0"/>
    <w:rsid w:val="00FF7117"/>
    <w:rsid w:val="01086C64"/>
    <w:rsid w:val="01410682"/>
    <w:rsid w:val="01720663"/>
    <w:rsid w:val="017B11E4"/>
    <w:rsid w:val="019B53E2"/>
    <w:rsid w:val="01B85F94"/>
    <w:rsid w:val="01BB7833"/>
    <w:rsid w:val="01E925F2"/>
    <w:rsid w:val="01F36FCC"/>
    <w:rsid w:val="024737BC"/>
    <w:rsid w:val="02477318"/>
    <w:rsid w:val="026779BA"/>
    <w:rsid w:val="02775E4F"/>
    <w:rsid w:val="028265A2"/>
    <w:rsid w:val="02A4476B"/>
    <w:rsid w:val="02BE582C"/>
    <w:rsid w:val="02D50DC8"/>
    <w:rsid w:val="02FC76B4"/>
    <w:rsid w:val="03015719"/>
    <w:rsid w:val="0328714A"/>
    <w:rsid w:val="03411FB9"/>
    <w:rsid w:val="036839EA"/>
    <w:rsid w:val="036E1E29"/>
    <w:rsid w:val="03716D43"/>
    <w:rsid w:val="039B791C"/>
    <w:rsid w:val="03AF33C7"/>
    <w:rsid w:val="03B15391"/>
    <w:rsid w:val="03C350C4"/>
    <w:rsid w:val="04261CEB"/>
    <w:rsid w:val="044B7594"/>
    <w:rsid w:val="04754611"/>
    <w:rsid w:val="04787C5D"/>
    <w:rsid w:val="04844854"/>
    <w:rsid w:val="049262EE"/>
    <w:rsid w:val="049C1B9D"/>
    <w:rsid w:val="049F08F7"/>
    <w:rsid w:val="049F51EA"/>
    <w:rsid w:val="04B073F7"/>
    <w:rsid w:val="04B2316F"/>
    <w:rsid w:val="04C44C50"/>
    <w:rsid w:val="04F55751"/>
    <w:rsid w:val="04FA4B16"/>
    <w:rsid w:val="0505237E"/>
    <w:rsid w:val="0526590B"/>
    <w:rsid w:val="05353DA0"/>
    <w:rsid w:val="0543026B"/>
    <w:rsid w:val="05597A8E"/>
    <w:rsid w:val="059E28CC"/>
    <w:rsid w:val="05CC0260"/>
    <w:rsid w:val="05D9472B"/>
    <w:rsid w:val="061418D3"/>
    <w:rsid w:val="06712BB6"/>
    <w:rsid w:val="06FC6923"/>
    <w:rsid w:val="071579E5"/>
    <w:rsid w:val="07AD5E6F"/>
    <w:rsid w:val="07E01DA1"/>
    <w:rsid w:val="080A32C2"/>
    <w:rsid w:val="080C0DE8"/>
    <w:rsid w:val="080F2686"/>
    <w:rsid w:val="084762C4"/>
    <w:rsid w:val="08980E61"/>
    <w:rsid w:val="08CE0793"/>
    <w:rsid w:val="08DB6A0C"/>
    <w:rsid w:val="08E86B15"/>
    <w:rsid w:val="08F024B8"/>
    <w:rsid w:val="090A0BA9"/>
    <w:rsid w:val="092E1232"/>
    <w:rsid w:val="09306D58"/>
    <w:rsid w:val="0949606C"/>
    <w:rsid w:val="09581E0B"/>
    <w:rsid w:val="09BA4874"/>
    <w:rsid w:val="09BB0D18"/>
    <w:rsid w:val="0A116B8A"/>
    <w:rsid w:val="0A1209BB"/>
    <w:rsid w:val="0A256191"/>
    <w:rsid w:val="0A4C7BC2"/>
    <w:rsid w:val="0A5F0345"/>
    <w:rsid w:val="0A777940"/>
    <w:rsid w:val="0A782765"/>
    <w:rsid w:val="0AAF0151"/>
    <w:rsid w:val="0ADE415D"/>
    <w:rsid w:val="0AE6385A"/>
    <w:rsid w:val="0AEE2A27"/>
    <w:rsid w:val="0AF0679F"/>
    <w:rsid w:val="0B2E376B"/>
    <w:rsid w:val="0B7278A2"/>
    <w:rsid w:val="0BD6664F"/>
    <w:rsid w:val="0BE116F3"/>
    <w:rsid w:val="0BF0642E"/>
    <w:rsid w:val="0BF73B5D"/>
    <w:rsid w:val="0C047CFD"/>
    <w:rsid w:val="0C28640C"/>
    <w:rsid w:val="0C3152C1"/>
    <w:rsid w:val="0C495EE1"/>
    <w:rsid w:val="0C4D19CF"/>
    <w:rsid w:val="0C7B29E0"/>
    <w:rsid w:val="0C985340"/>
    <w:rsid w:val="0C9870EE"/>
    <w:rsid w:val="0CA041F5"/>
    <w:rsid w:val="0CB437FC"/>
    <w:rsid w:val="0CCA3020"/>
    <w:rsid w:val="0CD45C4C"/>
    <w:rsid w:val="0CF14A50"/>
    <w:rsid w:val="0CF32576"/>
    <w:rsid w:val="0CF464A5"/>
    <w:rsid w:val="0D020A0B"/>
    <w:rsid w:val="0D650ABF"/>
    <w:rsid w:val="0D896A37"/>
    <w:rsid w:val="0DA46B39"/>
    <w:rsid w:val="0DCF2AB1"/>
    <w:rsid w:val="0E010CC3"/>
    <w:rsid w:val="0E302DE5"/>
    <w:rsid w:val="0E6D6359"/>
    <w:rsid w:val="0E6F0323"/>
    <w:rsid w:val="0E843362"/>
    <w:rsid w:val="0EB14497"/>
    <w:rsid w:val="0EE859DF"/>
    <w:rsid w:val="0F0207CC"/>
    <w:rsid w:val="0F0F11BE"/>
    <w:rsid w:val="0F114D81"/>
    <w:rsid w:val="0F130CAE"/>
    <w:rsid w:val="0F2509E1"/>
    <w:rsid w:val="0F451083"/>
    <w:rsid w:val="0F863B24"/>
    <w:rsid w:val="0F985657"/>
    <w:rsid w:val="0FA05AF8"/>
    <w:rsid w:val="0FA22032"/>
    <w:rsid w:val="0FB0474F"/>
    <w:rsid w:val="0FC01FE8"/>
    <w:rsid w:val="101C1DE4"/>
    <w:rsid w:val="10284C2D"/>
    <w:rsid w:val="103E61FE"/>
    <w:rsid w:val="105C6685"/>
    <w:rsid w:val="10835FDF"/>
    <w:rsid w:val="10945E1E"/>
    <w:rsid w:val="109A0F5B"/>
    <w:rsid w:val="109E6C9D"/>
    <w:rsid w:val="10A06571"/>
    <w:rsid w:val="10A1053B"/>
    <w:rsid w:val="10E741A0"/>
    <w:rsid w:val="10EA1EE2"/>
    <w:rsid w:val="11270A41"/>
    <w:rsid w:val="113A4C18"/>
    <w:rsid w:val="1162023A"/>
    <w:rsid w:val="118B5473"/>
    <w:rsid w:val="119A7465"/>
    <w:rsid w:val="119B31DD"/>
    <w:rsid w:val="11B04EDA"/>
    <w:rsid w:val="11D84431"/>
    <w:rsid w:val="11DC7A7D"/>
    <w:rsid w:val="11FF551A"/>
    <w:rsid w:val="120174E4"/>
    <w:rsid w:val="121E178F"/>
    <w:rsid w:val="122E5DFF"/>
    <w:rsid w:val="123C676E"/>
    <w:rsid w:val="12486EC1"/>
    <w:rsid w:val="124F64A1"/>
    <w:rsid w:val="125C296C"/>
    <w:rsid w:val="12633CFA"/>
    <w:rsid w:val="129973FF"/>
    <w:rsid w:val="12B10F0A"/>
    <w:rsid w:val="12C10A21"/>
    <w:rsid w:val="130848A2"/>
    <w:rsid w:val="13547AE7"/>
    <w:rsid w:val="1360023A"/>
    <w:rsid w:val="136D6573"/>
    <w:rsid w:val="136E0BA9"/>
    <w:rsid w:val="138A52B7"/>
    <w:rsid w:val="138E2FF9"/>
    <w:rsid w:val="13AC16D1"/>
    <w:rsid w:val="13B32A60"/>
    <w:rsid w:val="13FC4407"/>
    <w:rsid w:val="14172FEE"/>
    <w:rsid w:val="1424395D"/>
    <w:rsid w:val="14432035"/>
    <w:rsid w:val="145204CA"/>
    <w:rsid w:val="14777F31"/>
    <w:rsid w:val="14A30D26"/>
    <w:rsid w:val="14C111AC"/>
    <w:rsid w:val="14E153AA"/>
    <w:rsid w:val="14F7697C"/>
    <w:rsid w:val="15001ED4"/>
    <w:rsid w:val="156A53A0"/>
    <w:rsid w:val="15770B29"/>
    <w:rsid w:val="159E5049"/>
    <w:rsid w:val="15B36D47"/>
    <w:rsid w:val="15D1541F"/>
    <w:rsid w:val="16005D04"/>
    <w:rsid w:val="160E0421"/>
    <w:rsid w:val="162B16DB"/>
    <w:rsid w:val="163757A1"/>
    <w:rsid w:val="16442095"/>
    <w:rsid w:val="165B3B4B"/>
    <w:rsid w:val="166242C9"/>
    <w:rsid w:val="166C5148"/>
    <w:rsid w:val="16A82624"/>
    <w:rsid w:val="16B8213B"/>
    <w:rsid w:val="16C3745D"/>
    <w:rsid w:val="16C44F84"/>
    <w:rsid w:val="16C64858"/>
    <w:rsid w:val="16C80308"/>
    <w:rsid w:val="16CB6312"/>
    <w:rsid w:val="16ED0036"/>
    <w:rsid w:val="176D73C9"/>
    <w:rsid w:val="1786485E"/>
    <w:rsid w:val="17A728DB"/>
    <w:rsid w:val="17C50FB3"/>
    <w:rsid w:val="183121A5"/>
    <w:rsid w:val="18510A99"/>
    <w:rsid w:val="187327BD"/>
    <w:rsid w:val="187A3B4C"/>
    <w:rsid w:val="187C5B16"/>
    <w:rsid w:val="18866995"/>
    <w:rsid w:val="18C748B7"/>
    <w:rsid w:val="18E67433"/>
    <w:rsid w:val="18F356AC"/>
    <w:rsid w:val="18F953B8"/>
    <w:rsid w:val="19096520"/>
    <w:rsid w:val="190A1374"/>
    <w:rsid w:val="191044B0"/>
    <w:rsid w:val="192166BD"/>
    <w:rsid w:val="193E101D"/>
    <w:rsid w:val="19540841"/>
    <w:rsid w:val="19573E8D"/>
    <w:rsid w:val="196B27BA"/>
    <w:rsid w:val="197E58BE"/>
    <w:rsid w:val="19A8293B"/>
    <w:rsid w:val="19B80DD0"/>
    <w:rsid w:val="19C21C4E"/>
    <w:rsid w:val="19C86B39"/>
    <w:rsid w:val="19CE23A1"/>
    <w:rsid w:val="19F53DD2"/>
    <w:rsid w:val="1A0062D3"/>
    <w:rsid w:val="1A1D6E85"/>
    <w:rsid w:val="1A2975D8"/>
    <w:rsid w:val="1A5C00FD"/>
    <w:rsid w:val="1A6F7274"/>
    <w:rsid w:val="1AE14356"/>
    <w:rsid w:val="1AF37BE5"/>
    <w:rsid w:val="1AF8344E"/>
    <w:rsid w:val="1B2A506B"/>
    <w:rsid w:val="1B2D759B"/>
    <w:rsid w:val="1B612DA1"/>
    <w:rsid w:val="1B684130"/>
    <w:rsid w:val="1B7900EB"/>
    <w:rsid w:val="1B860A5A"/>
    <w:rsid w:val="1B8D3B96"/>
    <w:rsid w:val="1BB67591"/>
    <w:rsid w:val="1BBD091F"/>
    <w:rsid w:val="1BC33A5C"/>
    <w:rsid w:val="1BE45839"/>
    <w:rsid w:val="1BFE0380"/>
    <w:rsid w:val="1C346708"/>
    <w:rsid w:val="1C3B1844"/>
    <w:rsid w:val="1C556DAA"/>
    <w:rsid w:val="1C5C6768"/>
    <w:rsid w:val="1C5F3784"/>
    <w:rsid w:val="1C640D9B"/>
    <w:rsid w:val="1C80194D"/>
    <w:rsid w:val="1C8036FB"/>
    <w:rsid w:val="1CA05B4B"/>
    <w:rsid w:val="1CA27B15"/>
    <w:rsid w:val="1CC932F4"/>
    <w:rsid w:val="1CD53A47"/>
    <w:rsid w:val="1CEF4987"/>
    <w:rsid w:val="1D04257E"/>
    <w:rsid w:val="1D061E52"/>
    <w:rsid w:val="1D0662D9"/>
    <w:rsid w:val="1D320E99"/>
    <w:rsid w:val="1D4F21A8"/>
    <w:rsid w:val="1D594678"/>
    <w:rsid w:val="1DB775F0"/>
    <w:rsid w:val="1DB806C1"/>
    <w:rsid w:val="1DC51D0D"/>
    <w:rsid w:val="1DDF4451"/>
    <w:rsid w:val="1E2E6541"/>
    <w:rsid w:val="1E522E75"/>
    <w:rsid w:val="1E6C3F37"/>
    <w:rsid w:val="1EB10B32"/>
    <w:rsid w:val="1EBF675C"/>
    <w:rsid w:val="1EC4021E"/>
    <w:rsid w:val="1ECB5101"/>
    <w:rsid w:val="1ED57D2E"/>
    <w:rsid w:val="1EE12B77"/>
    <w:rsid w:val="1F040613"/>
    <w:rsid w:val="1F2661EF"/>
    <w:rsid w:val="1F436EFF"/>
    <w:rsid w:val="1F9F033C"/>
    <w:rsid w:val="1FD46237"/>
    <w:rsid w:val="1FFB4D39"/>
    <w:rsid w:val="201A79C2"/>
    <w:rsid w:val="20337402"/>
    <w:rsid w:val="20344F28"/>
    <w:rsid w:val="20580C17"/>
    <w:rsid w:val="20C6209E"/>
    <w:rsid w:val="20FE0493"/>
    <w:rsid w:val="21332BF6"/>
    <w:rsid w:val="213D7E0C"/>
    <w:rsid w:val="218477E9"/>
    <w:rsid w:val="21A41C3A"/>
    <w:rsid w:val="21B005DE"/>
    <w:rsid w:val="21BA145D"/>
    <w:rsid w:val="21F229A5"/>
    <w:rsid w:val="221943D6"/>
    <w:rsid w:val="221C3EC6"/>
    <w:rsid w:val="22407BB4"/>
    <w:rsid w:val="227B6E3E"/>
    <w:rsid w:val="227F15D8"/>
    <w:rsid w:val="228A7081"/>
    <w:rsid w:val="22E74997"/>
    <w:rsid w:val="22E74EC7"/>
    <w:rsid w:val="23000576"/>
    <w:rsid w:val="231B23CF"/>
    <w:rsid w:val="239B0E1A"/>
    <w:rsid w:val="23CE2F9E"/>
    <w:rsid w:val="23D9206E"/>
    <w:rsid w:val="23DC1B5F"/>
    <w:rsid w:val="23F76998"/>
    <w:rsid w:val="2455546D"/>
    <w:rsid w:val="245711E5"/>
    <w:rsid w:val="245F6F8B"/>
    <w:rsid w:val="248364FB"/>
    <w:rsid w:val="24BB3244"/>
    <w:rsid w:val="24D42836"/>
    <w:rsid w:val="25227A45"/>
    <w:rsid w:val="255319AC"/>
    <w:rsid w:val="2597699E"/>
    <w:rsid w:val="25A55F80"/>
    <w:rsid w:val="25AE12D9"/>
    <w:rsid w:val="25B05051"/>
    <w:rsid w:val="25F75352"/>
    <w:rsid w:val="26395046"/>
    <w:rsid w:val="26437C73"/>
    <w:rsid w:val="26571970"/>
    <w:rsid w:val="265E4AAD"/>
    <w:rsid w:val="26887D7C"/>
    <w:rsid w:val="26AC3A6A"/>
    <w:rsid w:val="26C30DB4"/>
    <w:rsid w:val="26C80178"/>
    <w:rsid w:val="26CA3EF0"/>
    <w:rsid w:val="26E34FB2"/>
    <w:rsid w:val="26FB6C36"/>
    <w:rsid w:val="271635D9"/>
    <w:rsid w:val="273852FE"/>
    <w:rsid w:val="274F2647"/>
    <w:rsid w:val="277976C4"/>
    <w:rsid w:val="27927E97"/>
    <w:rsid w:val="27982240"/>
    <w:rsid w:val="27AC35F6"/>
    <w:rsid w:val="27DA4607"/>
    <w:rsid w:val="27F10F49"/>
    <w:rsid w:val="281F201A"/>
    <w:rsid w:val="282B6C11"/>
    <w:rsid w:val="283144EA"/>
    <w:rsid w:val="283A50A6"/>
    <w:rsid w:val="284D4DD9"/>
    <w:rsid w:val="284E0B51"/>
    <w:rsid w:val="28BC5467"/>
    <w:rsid w:val="28C037FD"/>
    <w:rsid w:val="28F17E5A"/>
    <w:rsid w:val="29023E15"/>
    <w:rsid w:val="29177195"/>
    <w:rsid w:val="29347D47"/>
    <w:rsid w:val="2940049A"/>
    <w:rsid w:val="299802D6"/>
    <w:rsid w:val="29A01AE9"/>
    <w:rsid w:val="29A41056"/>
    <w:rsid w:val="29AF73CD"/>
    <w:rsid w:val="29C76E0D"/>
    <w:rsid w:val="2A1A518F"/>
    <w:rsid w:val="2A6E1037"/>
    <w:rsid w:val="2A6E7289"/>
    <w:rsid w:val="2A7C3754"/>
    <w:rsid w:val="2A842608"/>
    <w:rsid w:val="2A954815"/>
    <w:rsid w:val="2AAD6003"/>
    <w:rsid w:val="2B0F281A"/>
    <w:rsid w:val="2B312790"/>
    <w:rsid w:val="2B463862"/>
    <w:rsid w:val="2BA2543C"/>
    <w:rsid w:val="2BCC24B9"/>
    <w:rsid w:val="2BD4136D"/>
    <w:rsid w:val="2BD80E5D"/>
    <w:rsid w:val="2C3E0CAB"/>
    <w:rsid w:val="2C576226"/>
    <w:rsid w:val="2C5D05EC"/>
    <w:rsid w:val="2C7072E8"/>
    <w:rsid w:val="2C73635C"/>
    <w:rsid w:val="2CA4191C"/>
    <w:rsid w:val="2CA86A82"/>
    <w:rsid w:val="2CDE6947"/>
    <w:rsid w:val="2D17796B"/>
    <w:rsid w:val="2D1B36F8"/>
    <w:rsid w:val="2D510EC7"/>
    <w:rsid w:val="2D686211"/>
    <w:rsid w:val="2D6F134E"/>
    <w:rsid w:val="2DAA05D8"/>
    <w:rsid w:val="2DC86CB0"/>
    <w:rsid w:val="2DDF51E2"/>
    <w:rsid w:val="2E1E4B22"/>
    <w:rsid w:val="2E4E18AB"/>
    <w:rsid w:val="2E687227"/>
    <w:rsid w:val="2E70537D"/>
    <w:rsid w:val="2EAD4823"/>
    <w:rsid w:val="2EDD0FB3"/>
    <w:rsid w:val="2F191EB9"/>
    <w:rsid w:val="2F210D6D"/>
    <w:rsid w:val="2F236894"/>
    <w:rsid w:val="2F3B4FB8"/>
    <w:rsid w:val="2FA37855"/>
    <w:rsid w:val="2FA379D4"/>
    <w:rsid w:val="2FBC45F2"/>
    <w:rsid w:val="2FE73D65"/>
    <w:rsid w:val="2FE9188B"/>
    <w:rsid w:val="2FEC4ED7"/>
    <w:rsid w:val="300C7328"/>
    <w:rsid w:val="3011493E"/>
    <w:rsid w:val="30444D13"/>
    <w:rsid w:val="304E7F5C"/>
    <w:rsid w:val="305314A0"/>
    <w:rsid w:val="30A43A04"/>
    <w:rsid w:val="30A6152A"/>
    <w:rsid w:val="30B843DE"/>
    <w:rsid w:val="30BF083E"/>
    <w:rsid w:val="30D836AE"/>
    <w:rsid w:val="30E6401D"/>
    <w:rsid w:val="311E5564"/>
    <w:rsid w:val="31200EAA"/>
    <w:rsid w:val="31326136"/>
    <w:rsid w:val="31434FCB"/>
    <w:rsid w:val="31662A68"/>
    <w:rsid w:val="31771119"/>
    <w:rsid w:val="31FD7870"/>
    <w:rsid w:val="320D55D9"/>
    <w:rsid w:val="32502EDB"/>
    <w:rsid w:val="328270BB"/>
    <w:rsid w:val="32A23F73"/>
    <w:rsid w:val="32A63A63"/>
    <w:rsid w:val="32AA4049"/>
    <w:rsid w:val="32AF1317"/>
    <w:rsid w:val="32DD144F"/>
    <w:rsid w:val="32F56799"/>
    <w:rsid w:val="33025679"/>
    <w:rsid w:val="330E785B"/>
    <w:rsid w:val="334B63B9"/>
    <w:rsid w:val="33947D60"/>
    <w:rsid w:val="33E632A7"/>
    <w:rsid w:val="340D7B12"/>
    <w:rsid w:val="34607C42"/>
    <w:rsid w:val="348222AE"/>
    <w:rsid w:val="34873421"/>
    <w:rsid w:val="34BF0E0C"/>
    <w:rsid w:val="34DF14AF"/>
    <w:rsid w:val="352E5F92"/>
    <w:rsid w:val="35374E47"/>
    <w:rsid w:val="35505F08"/>
    <w:rsid w:val="35577297"/>
    <w:rsid w:val="35584DBD"/>
    <w:rsid w:val="355F7EFA"/>
    <w:rsid w:val="35622C35"/>
    <w:rsid w:val="35747E49"/>
    <w:rsid w:val="35ED3757"/>
    <w:rsid w:val="35EF127D"/>
    <w:rsid w:val="35F83386"/>
    <w:rsid w:val="364A6DFC"/>
    <w:rsid w:val="365E28A7"/>
    <w:rsid w:val="368340BC"/>
    <w:rsid w:val="36A55DE0"/>
    <w:rsid w:val="36BB1AA7"/>
    <w:rsid w:val="36CF4F25"/>
    <w:rsid w:val="36E032BC"/>
    <w:rsid w:val="36FA437E"/>
    <w:rsid w:val="36FC6348"/>
    <w:rsid w:val="37023232"/>
    <w:rsid w:val="37076A9B"/>
    <w:rsid w:val="371F3DE4"/>
    <w:rsid w:val="37227431"/>
    <w:rsid w:val="372B09DB"/>
    <w:rsid w:val="372E2279"/>
    <w:rsid w:val="374C0952"/>
    <w:rsid w:val="37555A58"/>
    <w:rsid w:val="376C0E5F"/>
    <w:rsid w:val="37B3452D"/>
    <w:rsid w:val="37D746BF"/>
    <w:rsid w:val="37E56DDC"/>
    <w:rsid w:val="37F42B6B"/>
    <w:rsid w:val="37FC753D"/>
    <w:rsid w:val="382E0158"/>
    <w:rsid w:val="384A6C3F"/>
    <w:rsid w:val="385C6972"/>
    <w:rsid w:val="38604951"/>
    <w:rsid w:val="388163D9"/>
    <w:rsid w:val="388859B9"/>
    <w:rsid w:val="390465C8"/>
    <w:rsid w:val="398048E2"/>
    <w:rsid w:val="399D36E6"/>
    <w:rsid w:val="39B12CEE"/>
    <w:rsid w:val="39B34CB8"/>
    <w:rsid w:val="39C40C73"/>
    <w:rsid w:val="39C918D0"/>
    <w:rsid w:val="39CD5D7A"/>
    <w:rsid w:val="39DF1729"/>
    <w:rsid w:val="39E60BE9"/>
    <w:rsid w:val="39FF3A59"/>
    <w:rsid w:val="3A1F5EA9"/>
    <w:rsid w:val="3A282FB0"/>
    <w:rsid w:val="3A347BA7"/>
    <w:rsid w:val="3A4A1178"/>
    <w:rsid w:val="3A830B2E"/>
    <w:rsid w:val="3A995C5C"/>
    <w:rsid w:val="3AA01B34"/>
    <w:rsid w:val="3ACA22B9"/>
    <w:rsid w:val="3AEF7F72"/>
    <w:rsid w:val="3B021A53"/>
    <w:rsid w:val="3B070E17"/>
    <w:rsid w:val="3B111C96"/>
    <w:rsid w:val="3B196D9D"/>
    <w:rsid w:val="3B5322AF"/>
    <w:rsid w:val="3B581673"/>
    <w:rsid w:val="3B81506E"/>
    <w:rsid w:val="3B8A37F6"/>
    <w:rsid w:val="3B9D5C20"/>
    <w:rsid w:val="3BA4251B"/>
    <w:rsid w:val="3BB84297"/>
    <w:rsid w:val="3BC211E2"/>
    <w:rsid w:val="3BDC04F6"/>
    <w:rsid w:val="3BE9676F"/>
    <w:rsid w:val="3BF05D4F"/>
    <w:rsid w:val="3C08753D"/>
    <w:rsid w:val="3C3A521C"/>
    <w:rsid w:val="3C681D8A"/>
    <w:rsid w:val="3C8666B4"/>
    <w:rsid w:val="3CD64F45"/>
    <w:rsid w:val="3D0D46DF"/>
    <w:rsid w:val="3D2176E1"/>
    <w:rsid w:val="3D332398"/>
    <w:rsid w:val="3D9B7F3D"/>
    <w:rsid w:val="3D9D30D6"/>
    <w:rsid w:val="3DB86D41"/>
    <w:rsid w:val="3DBD6105"/>
    <w:rsid w:val="3DDD67A7"/>
    <w:rsid w:val="3E216694"/>
    <w:rsid w:val="3E300685"/>
    <w:rsid w:val="3E304B29"/>
    <w:rsid w:val="3E5E3444"/>
    <w:rsid w:val="3EA11583"/>
    <w:rsid w:val="3EBA2645"/>
    <w:rsid w:val="3ECC0500"/>
    <w:rsid w:val="3EE70375"/>
    <w:rsid w:val="3EEB27FE"/>
    <w:rsid w:val="3F4C7741"/>
    <w:rsid w:val="3F591E5E"/>
    <w:rsid w:val="3F5B0D38"/>
    <w:rsid w:val="3F93711E"/>
    <w:rsid w:val="3FB11C9A"/>
    <w:rsid w:val="3FF102E8"/>
    <w:rsid w:val="3FFD4EDF"/>
    <w:rsid w:val="40175FA1"/>
    <w:rsid w:val="4033445D"/>
    <w:rsid w:val="40953369"/>
    <w:rsid w:val="40CD049B"/>
    <w:rsid w:val="40CF23D7"/>
    <w:rsid w:val="40F55BB6"/>
    <w:rsid w:val="40F77B80"/>
    <w:rsid w:val="40FC5196"/>
    <w:rsid w:val="414C7ECC"/>
    <w:rsid w:val="415428DD"/>
    <w:rsid w:val="416A0352"/>
    <w:rsid w:val="416C5E78"/>
    <w:rsid w:val="41766CF7"/>
    <w:rsid w:val="41872CB2"/>
    <w:rsid w:val="41CE6B33"/>
    <w:rsid w:val="41E06866"/>
    <w:rsid w:val="41F145CF"/>
    <w:rsid w:val="425C413F"/>
    <w:rsid w:val="428B0580"/>
    <w:rsid w:val="42A81132"/>
    <w:rsid w:val="42C972FA"/>
    <w:rsid w:val="42D261AF"/>
    <w:rsid w:val="42DC0DDB"/>
    <w:rsid w:val="42DC702D"/>
    <w:rsid w:val="42E61C5A"/>
    <w:rsid w:val="42EF6D61"/>
    <w:rsid w:val="42FA74B4"/>
    <w:rsid w:val="43362BE2"/>
    <w:rsid w:val="43370708"/>
    <w:rsid w:val="433E2055"/>
    <w:rsid w:val="4348021F"/>
    <w:rsid w:val="43747266"/>
    <w:rsid w:val="438D20D6"/>
    <w:rsid w:val="44450C02"/>
    <w:rsid w:val="44496945"/>
    <w:rsid w:val="444F55DD"/>
    <w:rsid w:val="44555450"/>
    <w:rsid w:val="44872FC9"/>
    <w:rsid w:val="44BC2C73"/>
    <w:rsid w:val="44C61D43"/>
    <w:rsid w:val="44E126D9"/>
    <w:rsid w:val="44E623E5"/>
    <w:rsid w:val="45321187"/>
    <w:rsid w:val="456357E4"/>
    <w:rsid w:val="459C0CF6"/>
    <w:rsid w:val="45C5024D"/>
    <w:rsid w:val="45CF69D6"/>
    <w:rsid w:val="45F91CA4"/>
    <w:rsid w:val="4622744D"/>
    <w:rsid w:val="4629258A"/>
    <w:rsid w:val="462C02CC"/>
    <w:rsid w:val="46380A1F"/>
    <w:rsid w:val="463E3B5B"/>
    <w:rsid w:val="46445615"/>
    <w:rsid w:val="469D0882"/>
    <w:rsid w:val="47480D31"/>
    <w:rsid w:val="47484C91"/>
    <w:rsid w:val="477337F1"/>
    <w:rsid w:val="477F61D9"/>
    <w:rsid w:val="47A45C40"/>
    <w:rsid w:val="47B902C9"/>
    <w:rsid w:val="47EF15B1"/>
    <w:rsid w:val="482F5E51"/>
    <w:rsid w:val="487815A6"/>
    <w:rsid w:val="487B1097"/>
    <w:rsid w:val="48B620CF"/>
    <w:rsid w:val="48C447EC"/>
    <w:rsid w:val="48C540C0"/>
    <w:rsid w:val="48C91E02"/>
    <w:rsid w:val="492B03C7"/>
    <w:rsid w:val="493279A7"/>
    <w:rsid w:val="49695393"/>
    <w:rsid w:val="496B2EB9"/>
    <w:rsid w:val="498E34CC"/>
    <w:rsid w:val="49CF3448"/>
    <w:rsid w:val="49D62A28"/>
    <w:rsid w:val="49E06E1C"/>
    <w:rsid w:val="49E1317B"/>
    <w:rsid w:val="4A273284"/>
    <w:rsid w:val="4A2D63C1"/>
    <w:rsid w:val="4A407CA5"/>
    <w:rsid w:val="4A655B5A"/>
    <w:rsid w:val="4A957030"/>
    <w:rsid w:val="4AA942EE"/>
    <w:rsid w:val="4AC705C3"/>
    <w:rsid w:val="4B0769D2"/>
    <w:rsid w:val="4B307F16"/>
    <w:rsid w:val="4B4B3593"/>
    <w:rsid w:val="4B5005B9"/>
    <w:rsid w:val="4B5E0F27"/>
    <w:rsid w:val="4B667DDC"/>
    <w:rsid w:val="4B7A43EB"/>
    <w:rsid w:val="4B9A7A86"/>
    <w:rsid w:val="4BA060DB"/>
    <w:rsid w:val="4BA97CC9"/>
    <w:rsid w:val="4BBC5C4E"/>
    <w:rsid w:val="4BC06669"/>
    <w:rsid w:val="4BFE6267"/>
    <w:rsid w:val="4C066EC9"/>
    <w:rsid w:val="4C2555A1"/>
    <w:rsid w:val="4C2C4B82"/>
    <w:rsid w:val="4C3E1BB6"/>
    <w:rsid w:val="4C416153"/>
    <w:rsid w:val="4C5E6D05"/>
    <w:rsid w:val="4C6F3A23"/>
    <w:rsid w:val="4C714C8A"/>
    <w:rsid w:val="4C765DFD"/>
    <w:rsid w:val="4CAD5597"/>
    <w:rsid w:val="4D1473C4"/>
    <w:rsid w:val="4D1B4BF6"/>
    <w:rsid w:val="4D6D36A4"/>
    <w:rsid w:val="4D7D31BB"/>
    <w:rsid w:val="4D896004"/>
    <w:rsid w:val="4DA70238"/>
    <w:rsid w:val="4DB210B7"/>
    <w:rsid w:val="4DDF5C24"/>
    <w:rsid w:val="4E0F6509"/>
    <w:rsid w:val="4E2E395A"/>
    <w:rsid w:val="4E7E543D"/>
    <w:rsid w:val="4EB27268"/>
    <w:rsid w:val="4ECC5B76"/>
    <w:rsid w:val="4F043B94"/>
    <w:rsid w:val="4F147B4F"/>
    <w:rsid w:val="4F501FDF"/>
    <w:rsid w:val="4F9B5B7A"/>
    <w:rsid w:val="4FCC21D8"/>
    <w:rsid w:val="502142D2"/>
    <w:rsid w:val="502F2E92"/>
    <w:rsid w:val="503C19ED"/>
    <w:rsid w:val="50485D02"/>
    <w:rsid w:val="506105AA"/>
    <w:rsid w:val="50615016"/>
    <w:rsid w:val="506348EA"/>
    <w:rsid w:val="50666188"/>
    <w:rsid w:val="507F724A"/>
    <w:rsid w:val="509E3B74"/>
    <w:rsid w:val="50C730CB"/>
    <w:rsid w:val="50C80BF1"/>
    <w:rsid w:val="50E33C7D"/>
    <w:rsid w:val="511D2CEB"/>
    <w:rsid w:val="51243049"/>
    <w:rsid w:val="51450494"/>
    <w:rsid w:val="51564123"/>
    <w:rsid w:val="5164091A"/>
    <w:rsid w:val="517A293F"/>
    <w:rsid w:val="51856AE2"/>
    <w:rsid w:val="51CE0489"/>
    <w:rsid w:val="51E4588F"/>
    <w:rsid w:val="51E7154B"/>
    <w:rsid w:val="51F24178"/>
    <w:rsid w:val="51F37EF0"/>
    <w:rsid w:val="52062068"/>
    <w:rsid w:val="52171E30"/>
    <w:rsid w:val="524E5126"/>
    <w:rsid w:val="526A01B2"/>
    <w:rsid w:val="527637DB"/>
    <w:rsid w:val="527E5A0B"/>
    <w:rsid w:val="52923265"/>
    <w:rsid w:val="52B753C1"/>
    <w:rsid w:val="52B94C95"/>
    <w:rsid w:val="52E614CA"/>
    <w:rsid w:val="531225F7"/>
    <w:rsid w:val="534704F3"/>
    <w:rsid w:val="534E1882"/>
    <w:rsid w:val="5359264A"/>
    <w:rsid w:val="535A6478"/>
    <w:rsid w:val="53B611D5"/>
    <w:rsid w:val="53B73D6E"/>
    <w:rsid w:val="53B74A4A"/>
    <w:rsid w:val="53F341D7"/>
    <w:rsid w:val="53F65A75"/>
    <w:rsid w:val="53FD5056"/>
    <w:rsid w:val="5415414D"/>
    <w:rsid w:val="5465535D"/>
    <w:rsid w:val="54703A7A"/>
    <w:rsid w:val="54A31759"/>
    <w:rsid w:val="54E57FC4"/>
    <w:rsid w:val="54EC75A4"/>
    <w:rsid w:val="54ED0C26"/>
    <w:rsid w:val="550B7A12"/>
    <w:rsid w:val="55216B22"/>
    <w:rsid w:val="55344AA7"/>
    <w:rsid w:val="553F2FC4"/>
    <w:rsid w:val="55621614"/>
    <w:rsid w:val="556F3D31"/>
    <w:rsid w:val="55871BE2"/>
    <w:rsid w:val="55985036"/>
    <w:rsid w:val="559B60E5"/>
    <w:rsid w:val="55AC6D33"/>
    <w:rsid w:val="55C7591B"/>
    <w:rsid w:val="55E57903"/>
    <w:rsid w:val="55F52488"/>
    <w:rsid w:val="56244B1C"/>
    <w:rsid w:val="56466840"/>
    <w:rsid w:val="565C42B5"/>
    <w:rsid w:val="566273F2"/>
    <w:rsid w:val="568E01E7"/>
    <w:rsid w:val="56EB5639"/>
    <w:rsid w:val="57160908"/>
    <w:rsid w:val="57693F02"/>
    <w:rsid w:val="578F4217"/>
    <w:rsid w:val="57C71C02"/>
    <w:rsid w:val="57C81749"/>
    <w:rsid w:val="57E02CC4"/>
    <w:rsid w:val="57FB365A"/>
    <w:rsid w:val="583059FA"/>
    <w:rsid w:val="58497AC1"/>
    <w:rsid w:val="585711D8"/>
    <w:rsid w:val="587358E6"/>
    <w:rsid w:val="588B0E82"/>
    <w:rsid w:val="589433AB"/>
    <w:rsid w:val="5903310E"/>
    <w:rsid w:val="590F3861"/>
    <w:rsid w:val="593C3F2A"/>
    <w:rsid w:val="598A464B"/>
    <w:rsid w:val="59973856"/>
    <w:rsid w:val="59B47F65"/>
    <w:rsid w:val="59CA7788"/>
    <w:rsid w:val="59E7658C"/>
    <w:rsid w:val="59E940B2"/>
    <w:rsid w:val="59F67025"/>
    <w:rsid w:val="5A083E18"/>
    <w:rsid w:val="5A0C1B4F"/>
    <w:rsid w:val="5A4D11C4"/>
    <w:rsid w:val="5A753B98"/>
    <w:rsid w:val="5A971D60"/>
    <w:rsid w:val="5A9D6525"/>
    <w:rsid w:val="5AA004E9"/>
    <w:rsid w:val="5AAB580B"/>
    <w:rsid w:val="5ADF1011"/>
    <w:rsid w:val="5B0B0058"/>
    <w:rsid w:val="5B157129"/>
    <w:rsid w:val="5B523ED9"/>
    <w:rsid w:val="5B597015"/>
    <w:rsid w:val="5B6D0D13"/>
    <w:rsid w:val="5BAA5AC3"/>
    <w:rsid w:val="5BC621D1"/>
    <w:rsid w:val="5BC70423"/>
    <w:rsid w:val="5BE03293"/>
    <w:rsid w:val="5BF94F75"/>
    <w:rsid w:val="5C0D4977"/>
    <w:rsid w:val="5C292E8C"/>
    <w:rsid w:val="5C645C72"/>
    <w:rsid w:val="5C95407D"/>
    <w:rsid w:val="5CA40764"/>
    <w:rsid w:val="5CB00EB7"/>
    <w:rsid w:val="5CB12E81"/>
    <w:rsid w:val="5D313963"/>
    <w:rsid w:val="5D333896"/>
    <w:rsid w:val="5D9E51B4"/>
    <w:rsid w:val="5DDD2180"/>
    <w:rsid w:val="5DE52DE2"/>
    <w:rsid w:val="5E1611EE"/>
    <w:rsid w:val="5E435D5B"/>
    <w:rsid w:val="5E451AD3"/>
    <w:rsid w:val="5E5B4E53"/>
    <w:rsid w:val="5EF10534"/>
    <w:rsid w:val="5F182D44"/>
    <w:rsid w:val="5F21609C"/>
    <w:rsid w:val="5F5A7800"/>
    <w:rsid w:val="5F810387"/>
    <w:rsid w:val="5FAF18FA"/>
    <w:rsid w:val="5FD2383A"/>
    <w:rsid w:val="602B6AA7"/>
    <w:rsid w:val="603201B0"/>
    <w:rsid w:val="60397415"/>
    <w:rsid w:val="604162CA"/>
    <w:rsid w:val="604F09E7"/>
    <w:rsid w:val="6071095D"/>
    <w:rsid w:val="608C1C3B"/>
    <w:rsid w:val="609E371C"/>
    <w:rsid w:val="60BE791B"/>
    <w:rsid w:val="61453B98"/>
    <w:rsid w:val="61572249"/>
    <w:rsid w:val="61705355"/>
    <w:rsid w:val="61A46B11"/>
    <w:rsid w:val="61A82AA5"/>
    <w:rsid w:val="61BC437E"/>
    <w:rsid w:val="62031A89"/>
    <w:rsid w:val="62157A0E"/>
    <w:rsid w:val="622F287E"/>
    <w:rsid w:val="62516C98"/>
    <w:rsid w:val="626F7007"/>
    <w:rsid w:val="6299063F"/>
    <w:rsid w:val="62AC2121"/>
    <w:rsid w:val="62CE02E9"/>
    <w:rsid w:val="62FB6C04"/>
    <w:rsid w:val="6312327F"/>
    <w:rsid w:val="63516AC1"/>
    <w:rsid w:val="635F53E5"/>
    <w:rsid w:val="636429FB"/>
    <w:rsid w:val="63750765"/>
    <w:rsid w:val="638210D3"/>
    <w:rsid w:val="63844E4C"/>
    <w:rsid w:val="63911317"/>
    <w:rsid w:val="63A177AC"/>
    <w:rsid w:val="63B84AF5"/>
    <w:rsid w:val="63CD05A1"/>
    <w:rsid w:val="63CE39A4"/>
    <w:rsid w:val="64030466"/>
    <w:rsid w:val="6417181C"/>
    <w:rsid w:val="64394731"/>
    <w:rsid w:val="643979E4"/>
    <w:rsid w:val="646F1658"/>
    <w:rsid w:val="647166E1"/>
    <w:rsid w:val="64721148"/>
    <w:rsid w:val="64963088"/>
    <w:rsid w:val="64AD2180"/>
    <w:rsid w:val="64B205E7"/>
    <w:rsid w:val="64CF4D0F"/>
    <w:rsid w:val="64F73937"/>
    <w:rsid w:val="6511653F"/>
    <w:rsid w:val="6518584B"/>
    <w:rsid w:val="653B778C"/>
    <w:rsid w:val="655F045A"/>
    <w:rsid w:val="65931376"/>
    <w:rsid w:val="65AB4911"/>
    <w:rsid w:val="662C7049"/>
    <w:rsid w:val="665E1984"/>
    <w:rsid w:val="66B21CD0"/>
    <w:rsid w:val="66E005EB"/>
    <w:rsid w:val="66F978FF"/>
    <w:rsid w:val="67095D94"/>
    <w:rsid w:val="671464E6"/>
    <w:rsid w:val="671958AB"/>
    <w:rsid w:val="67206C39"/>
    <w:rsid w:val="672506F4"/>
    <w:rsid w:val="675B2B5A"/>
    <w:rsid w:val="675D7E8D"/>
    <w:rsid w:val="67B81568"/>
    <w:rsid w:val="67C1041C"/>
    <w:rsid w:val="67DF6AF4"/>
    <w:rsid w:val="67EE6D37"/>
    <w:rsid w:val="67F02AB0"/>
    <w:rsid w:val="680B78E9"/>
    <w:rsid w:val="681349F0"/>
    <w:rsid w:val="68142C42"/>
    <w:rsid w:val="68294213"/>
    <w:rsid w:val="682B3AE8"/>
    <w:rsid w:val="683C5CF5"/>
    <w:rsid w:val="683E1A6D"/>
    <w:rsid w:val="68EF2D67"/>
    <w:rsid w:val="69086D66"/>
    <w:rsid w:val="690F754B"/>
    <w:rsid w:val="695452C0"/>
    <w:rsid w:val="69594684"/>
    <w:rsid w:val="69692B1A"/>
    <w:rsid w:val="696A6892"/>
    <w:rsid w:val="697414BE"/>
    <w:rsid w:val="69D501AF"/>
    <w:rsid w:val="69F34AD9"/>
    <w:rsid w:val="6A152CA1"/>
    <w:rsid w:val="6A16113C"/>
    <w:rsid w:val="6A222CC8"/>
    <w:rsid w:val="6A582B8E"/>
    <w:rsid w:val="6A5A4B58"/>
    <w:rsid w:val="6A5F5CCB"/>
    <w:rsid w:val="6A7379C8"/>
    <w:rsid w:val="6A7F45BF"/>
    <w:rsid w:val="6AF24D91"/>
    <w:rsid w:val="6B016D82"/>
    <w:rsid w:val="6B547E52"/>
    <w:rsid w:val="6B5670CE"/>
    <w:rsid w:val="6B5865D7"/>
    <w:rsid w:val="6B7E03D2"/>
    <w:rsid w:val="6B87197D"/>
    <w:rsid w:val="6BC95AF1"/>
    <w:rsid w:val="6BED358F"/>
    <w:rsid w:val="6BF80185"/>
    <w:rsid w:val="6C0C3C30"/>
    <w:rsid w:val="6C1A634D"/>
    <w:rsid w:val="6C223454"/>
    <w:rsid w:val="6C270A6A"/>
    <w:rsid w:val="6C276CBC"/>
    <w:rsid w:val="6C313697"/>
    <w:rsid w:val="6C3D028D"/>
    <w:rsid w:val="6C515AE7"/>
    <w:rsid w:val="6C733CAF"/>
    <w:rsid w:val="6CAB3449"/>
    <w:rsid w:val="6CAD71C1"/>
    <w:rsid w:val="6CBC5656"/>
    <w:rsid w:val="6CC12C6C"/>
    <w:rsid w:val="6CE4695B"/>
    <w:rsid w:val="6CFC3CA5"/>
    <w:rsid w:val="6D147240"/>
    <w:rsid w:val="6D4A2C62"/>
    <w:rsid w:val="6D77157D"/>
    <w:rsid w:val="6D7E290C"/>
    <w:rsid w:val="6DA305C4"/>
    <w:rsid w:val="6DCA721B"/>
    <w:rsid w:val="6DCD22E4"/>
    <w:rsid w:val="6DEE183F"/>
    <w:rsid w:val="6DEE7A91"/>
    <w:rsid w:val="6E0E5A3E"/>
    <w:rsid w:val="6E22773B"/>
    <w:rsid w:val="6E3A2CD6"/>
    <w:rsid w:val="6E733BE8"/>
    <w:rsid w:val="6E823285"/>
    <w:rsid w:val="6ED21161"/>
    <w:rsid w:val="6EF70BC7"/>
    <w:rsid w:val="6F0B1473"/>
    <w:rsid w:val="6F47002E"/>
    <w:rsid w:val="6F5002D8"/>
    <w:rsid w:val="6F655B31"/>
    <w:rsid w:val="6F6618A9"/>
    <w:rsid w:val="6FA26D85"/>
    <w:rsid w:val="6FC52A74"/>
    <w:rsid w:val="70001CFE"/>
    <w:rsid w:val="701557A9"/>
    <w:rsid w:val="70231548"/>
    <w:rsid w:val="704E2A69"/>
    <w:rsid w:val="70587444"/>
    <w:rsid w:val="70657DB3"/>
    <w:rsid w:val="70761FC0"/>
    <w:rsid w:val="709D754D"/>
    <w:rsid w:val="70A24B63"/>
    <w:rsid w:val="70A73F27"/>
    <w:rsid w:val="70B11649"/>
    <w:rsid w:val="70D80585"/>
    <w:rsid w:val="70E1568B"/>
    <w:rsid w:val="714479C8"/>
    <w:rsid w:val="71566079"/>
    <w:rsid w:val="715A42ED"/>
    <w:rsid w:val="71E05992"/>
    <w:rsid w:val="71F17B50"/>
    <w:rsid w:val="71F76569"/>
    <w:rsid w:val="726227FC"/>
    <w:rsid w:val="72712A3F"/>
    <w:rsid w:val="727D3192"/>
    <w:rsid w:val="729B5D0E"/>
    <w:rsid w:val="72C2773E"/>
    <w:rsid w:val="72F0605A"/>
    <w:rsid w:val="730B4C41"/>
    <w:rsid w:val="731B41FE"/>
    <w:rsid w:val="733E5017"/>
    <w:rsid w:val="7352461E"/>
    <w:rsid w:val="739E1612"/>
    <w:rsid w:val="73EA4857"/>
    <w:rsid w:val="73EF6311"/>
    <w:rsid w:val="73FB4CB6"/>
    <w:rsid w:val="7420471D"/>
    <w:rsid w:val="74283189"/>
    <w:rsid w:val="7476433D"/>
    <w:rsid w:val="74786307"/>
    <w:rsid w:val="748C0004"/>
    <w:rsid w:val="74A120DE"/>
    <w:rsid w:val="74B72D34"/>
    <w:rsid w:val="74C72DEA"/>
    <w:rsid w:val="74C74B98"/>
    <w:rsid w:val="74D15A17"/>
    <w:rsid w:val="74D55507"/>
    <w:rsid w:val="74FC0CE6"/>
    <w:rsid w:val="75041948"/>
    <w:rsid w:val="75114065"/>
    <w:rsid w:val="751853F4"/>
    <w:rsid w:val="755E374E"/>
    <w:rsid w:val="75616D9B"/>
    <w:rsid w:val="75660855"/>
    <w:rsid w:val="757A4300"/>
    <w:rsid w:val="75EB6FE5"/>
    <w:rsid w:val="75ED062E"/>
    <w:rsid w:val="76544B51"/>
    <w:rsid w:val="768B782E"/>
    <w:rsid w:val="76AE24B4"/>
    <w:rsid w:val="76B15B00"/>
    <w:rsid w:val="76DF266D"/>
    <w:rsid w:val="76EE0B02"/>
    <w:rsid w:val="76FD2AF3"/>
    <w:rsid w:val="7731279D"/>
    <w:rsid w:val="774D7DB1"/>
    <w:rsid w:val="77560A79"/>
    <w:rsid w:val="779F3BAA"/>
    <w:rsid w:val="77AB07A1"/>
    <w:rsid w:val="77C11D73"/>
    <w:rsid w:val="77DC4DFE"/>
    <w:rsid w:val="77DF669D"/>
    <w:rsid w:val="78047EB1"/>
    <w:rsid w:val="781E5417"/>
    <w:rsid w:val="783A38D3"/>
    <w:rsid w:val="786077DD"/>
    <w:rsid w:val="78770683"/>
    <w:rsid w:val="78A27DF6"/>
    <w:rsid w:val="78A771BA"/>
    <w:rsid w:val="78D36201"/>
    <w:rsid w:val="78D91CA1"/>
    <w:rsid w:val="78DD498A"/>
    <w:rsid w:val="78E55F35"/>
    <w:rsid w:val="79085670"/>
    <w:rsid w:val="790E7239"/>
    <w:rsid w:val="79116D2A"/>
    <w:rsid w:val="791365FE"/>
    <w:rsid w:val="792E3438"/>
    <w:rsid w:val="79464C25"/>
    <w:rsid w:val="794E50FC"/>
    <w:rsid w:val="79501600"/>
    <w:rsid w:val="7955517B"/>
    <w:rsid w:val="79586707"/>
    <w:rsid w:val="796706B4"/>
    <w:rsid w:val="7983768C"/>
    <w:rsid w:val="798C015E"/>
    <w:rsid w:val="798C63B0"/>
    <w:rsid w:val="79AC25AE"/>
    <w:rsid w:val="79B80F53"/>
    <w:rsid w:val="7A081EDB"/>
    <w:rsid w:val="7A195E96"/>
    <w:rsid w:val="7A2860D9"/>
    <w:rsid w:val="7A3251AA"/>
    <w:rsid w:val="7A4153ED"/>
    <w:rsid w:val="7A4E3666"/>
    <w:rsid w:val="7A777060"/>
    <w:rsid w:val="7A995229"/>
    <w:rsid w:val="7AD46261"/>
    <w:rsid w:val="7B292109"/>
    <w:rsid w:val="7B2D1247"/>
    <w:rsid w:val="7B4E1B6F"/>
    <w:rsid w:val="7B6969A9"/>
    <w:rsid w:val="7B851309"/>
    <w:rsid w:val="7BB06386"/>
    <w:rsid w:val="7BB35E76"/>
    <w:rsid w:val="7C136915"/>
    <w:rsid w:val="7C183922"/>
    <w:rsid w:val="7C370855"/>
    <w:rsid w:val="7C43544C"/>
    <w:rsid w:val="7C683105"/>
    <w:rsid w:val="7C790E6E"/>
    <w:rsid w:val="7D254B52"/>
    <w:rsid w:val="7D4274B2"/>
    <w:rsid w:val="7D4A0A5C"/>
    <w:rsid w:val="7D553689"/>
    <w:rsid w:val="7D747B63"/>
    <w:rsid w:val="7D912C27"/>
    <w:rsid w:val="7DBA173E"/>
    <w:rsid w:val="7DCE51E9"/>
    <w:rsid w:val="7E0E1A8A"/>
    <w:rsid w:val="7E24305B"/>
    <w:rsid w:val="7E464D80"/>
    <w:rsid w:val="7E5F22E5"/>
    <w:rsid w:val="7E694F12"/>
    <w:rsid w:val="7E7E276B"/>
    <w:rsid w:val="7E7F64E4"/>
    <w:rsid w:val="7E8772D4"/>
    <w:rsid w:val="7E90249F"/>
    <w:rsid w:val="7ECF746B"/>
    <w:rsid w:val="7EF01FED"/>
    <w:rsid w:val="7F1E14EC"/>
    <w:rsid w:val="7F2C0419"/>
    <w:rsid w:val="7F6C6A68"/>
    <w:rsid w:val="7F713B83"/>
    <w:rsid w:val="7F967F89"/>
    <w:rsid w:val="7FA02BB5"/>
    <w:rsid w:val="7FEC7BA9"/>
    <w:rsid w:val="7FEE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00" w:lineRule="auto"/>
      <w:ind w:firstLine="640" w:firstLineChars="200"/>
      <w:jc w:val="both"/>
    </w:pPr>
    <w:rPr>
      <w:rFonts w:ascii="Times New Roman" w:hAnsi="Times New Roman" w:eastAsia="微软雅黑" w:cs="Times New Roman"/>
      <w:kern w:val="2"/>
      <w:sz w:val="24"/>
      <w:szCs w:val="24"/>
      <w:lang w:val="en-US" w:eastAsia="zh-CN" w:bidi="ar-SA"/>
    </w:rPr>
  </w:style>
  <w:style w:type="paragraph" w:styleId="2">
    <w:name w:val="heading 1"/>
    <w:basedOn w:val="1"/>
    <w:next w:val="3"/>
    <w:autoRedefine/>
    <w:qFormat/>
    <w:uiPriority w:val="0"/>
    <w:pPr>
      <w:keepNext/>
      <w:keepLines/>
      <w:numPr>
        <w:ilvl w:val="0"/>
        <w:numId w:val="1"/>
      </w:numPr>
      <w:spacing w:before="50" w:beforeLines="50" w:line="360" w:lineRule="auto"/>
      <w:ind w:firstLine="0" w:firstLineChars="0"/>
      <w:outlineLvl w:val="0"/>
    </w:pPr>
    <w:rPr>
      <w:rFonts w:ascii="黑体" w:hAnsi="黑体"/>
      <w:b/>
      <w:bCs/>
      <w:kern w:val="21"/>
      <w:sz w:val="28"/>
      <w:szCs w:val="28"/>
    </w:rPr>
  </w:style>
  <w:style w:type="paragraph" w:styleId="5">
    <w:name w:val="heading 2"/>
    <w:basedOn w:val="1"/>
    <w:next w:val="3"/>
    <w:autoRedefine/>
    <w:qFormat/>
    <w:uiPriority w:val="0"/>
    <w:pPr>
      <w:keepNext/>
      <w:numPr>
        <w:ilvl w:val="1"/>
        <w:numId w:val="1"/>
      </w:numPr>
      <w:spacing w:before="50" w:beforeLines="50" w:line="360" w:lineRule="auto"/>
      <w:ind w:firstLine="0" w:firstLineChars="0"/>
      <w:outlineLvl w:val="1"/>
    </w:pPr>
    <w:rPr>
      <w:rFonts w:ascii="黑体" w:hAnsi="黑体"/>
      <w:b/>
      <w:bCs/>
      <w:kern w:val="21"/>
      <w:sz w:val="28"/>
      <w:szCs w:val="28"/>
    </w:rPr>
  </w:style>
  <w:style w:type="paragraph" w:styleId="6">
    <w:name w:val="heading 3"/>
    <w:basedOn w:val="1"/>
    <w:next w:val="3"/>
    <w:autoRedefine/>
    <w:qFormat/>
    <w:uiPriority w:val="0"/>
    <w:pPr>
      <w:keepNext/>
      <w:numPr>
        <w:ilvl w:val="2"/>
        <w:numId w:val="1"/>
      </w:numPr>
      <w:spacing w:before="50" w:beforeLines="50" w:line="360" w:lineRule="auto"/>
      <w:ind w:firstLine="0" w:firstLineChars="0"/>
      <w:outlineLvl w:val="2"/>
    </w:pPr>
    <w:rPr>
      <w:b/>
      <w:bCs/>
    </w:rPr>
  </w:style>
  <w:style w:type="paragraph" w:styleId="7">
    <w:name w:val="heading 4"/>
    <w:basedOn w:val="1"/>
    <w:next w:val="3"/>
    <w:autoRedefine/>
    <w:qFormat/>
    <w:uiPriority w:val="0"/>
    <w:pPr>
      <w:numPr>
        <w:ilvl w:val="3"/>
        <w:numId w:val="1"/>
      </w:numPr>
      <w:spacing w:line="360" w:lineRule="auto"/>
      <w:ind w:firstLine="0" w:firstLineChars="0"/>
      <w:outlineLvl w:val="3"/>
    </w:pPr>
    <w:rPr>
      <w:rFonts w:ascii="宋体" w:hAnsi="宋体"/>
      <w:bCs/>
    </w:rPr>
  </w:style>
  <w:style w:type="paragraph" w:styleId="8">
    <w:name w:val="heading 5"/>
    <w:basedOn w:val="1"/>
    <w:next w:val="3"/>
    <w:autoRedefine/>
    <w:qFormat/>
    <w:uiPriority w:val="0"/>
    <w:pPr>
      <w:numPr>
        <w:ilvl w:val="4"/>
        <w:numId w:val="1"/>
      </w:numPr>
      <w:spacing w:line="360" w:lineRule="auto"/>
      <w:ind w:firstLine="0" w:firstLineChars="0"/>
      <w:outlineLvl w:val="4"/>
    </w:pPr>
    <w:rPr>
      <w:rFonts w:ascii="宋体"/>
      <w:bCs/>
      <w:szCs w:val="21"/>
    </w:rPr>
  </w:style>
  <w:style w:type="paragraph" w:styleId="9">
    <w:name w:val="heading 6"/>
    <w:basedOn w:val="1"/>
    <w:next w:val="3"/>
    <w:autoRedefine/>
    <w:qFormat/>
    <w:uiPriority w:val="0"/>
    <w:pPr>
      <w:numPr>
        <w:ilvl w:val="5"/>
        <w:numId w:val="1"/>
      </w:numPr>
      <w:spacing w:line="360" w:lineRule="auto"/>
      <w:ind w:firstLine="0" w:firstLineChars="0"/>
      <w:outlineLvl w:val="5"/>
    </w:pPr>
    <w:rPr>
      <w:rFonts w:ascii="宋体" w:hAnsi="宋体"/>
      <w:bCs/>
      <w:szCs w:val="21"/>
    </w:rPr>
  </w:style>
  <w:style w:type="paragraph" w:styleId="10">
    <w:name w:val="heading 7"/>
    <w:basedOn w:val="1"/>
    <w:next w:val="1"/>
    <w:autoRedefine/>
    <w:qFormat/>
    <w:uiPriority w:val="0"/>
    <w:pPr>
      <w:numPr>
        <w:ilvl w:val="6"/>
        <w:numId w:val="1"/>
      </w:numPr>
      <w:ind w:firstLine="0" w:firstLineChars="0"/>
      <w:outlineLvl w:val="6"/>
    </w:pPr>
    <w:rPr>
      <w:rFonts w:ascii="宋体" w:hAnsi="宋体"/>
      <w:bCs/>
      <w:szCs w:val="21"/>
    </w:rPr>
  </w:style>
  <w:style w:type="paragraph" w:styleId="11">
    <w:name w:val="heading 8"/>
    <w:basedOn w:val="1"/>
    <w:next w:val="1"/>
    <w:autoRedefine/>
    <w:qFormat/>
    <w:uiPriority w:val="0"/>
    <w:pPr>
      <w:numPr>
        <w:ilvl w:val="7"/>
        <w:numId w:val="1"/>
      </w:numPr>
      <w:ind w:firstLine="0" w:firstLineChars="0"/>
      <w:outlineLvl w:val="7"/>
    </w:pPr>
    <w:rPr>
      <w:rFonts w:ascii="宋体" w:hAnsi="宋体"/>
      <w:szCs w:val="21"/>
    </w:rPr>
  </w:style>
  <w:style w:type="paragraph" w:styleId="12">
    <w:name w:val="heading 9"/>
    <w:basedOn w:val="1"/>
    <w:next w:val="1"/>
    <w:autoRedefine/>
    <w:qFormat/>
    <w:uiPriority w:val="0"/>
    <w:pPr>
      <w:numPr>
        <w:ilvl w:val="8"/>
        <w:numId w:val="1"/>
      </w:numPr>
      <w:ind w:firstLine="0" w:firstLineChars="0"/>
      <w:outlineLvl w:val="8"/>
    </w:pPr>
    <w:rPr>
      <w:rFonts w:ascii="宋体" w:hAnsi="宋体"/>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3">
    <w:name w:val="Body Text First Indent"/>
    <w:basedOn w:val="4"/>
    <w:link w:val="56"/>
    <w:autoRedefine/>
    <w:qFormat/>
    <w:uiPriority w:val="0"/>
    <w:pPr>
      <w:spacing w:after="0" w:line="360" w:lineRule="auto"/>
      <w:ind w:firstLine="480"/>
    </w:pPr>
  </w:style>
  <w:style w:type="paragraph" w:styleId="4">
    <w:name w:val="Body Text"/>
    <w:basedOn w:val="1"/>
    <w:autoRedefine/>
    <w:qFormat/>
    <w:uiPriority w:val="0"/>
    <w:pPr>
      <w:spacing w:after="120"/>
    </w:pPr>
  </w:style>
  <w:style w:type="paragraph" w:styleId="13">
    <w:name w:val="caption"/>
    <w:basedOn w:val="1"/>
    <w:next w:val="1"/>
    <w:autoRedefine/>
    <w:unhideWhenUsed/>
    <w:qFormat/>
    <w:uiPriority w:val="0"/>
    <w:pPr>
      <w:jc w:val="center"/>
    </w:pPr>
    <w:rPr>
      <w:b/>
      <w:sz w:val="18"/>
    </w:rPr>
  </w:style>
  <w:style w:type="paragraph" w:styleId="14">
    <w:name w:val="Document Map"/>
    <w:basedOn w:val="1"/>
    <w:link w:val="51"/>
    <w:autoRedefine/>
    <w:qFormat/>
    <w:uiPriority w:val="0"/>
    <w:rPr>
      <w:rFonts w:ascii="宋体"/>
      <w:sz w:val="18"/>
      <w:szCs w:val="18"/>
    </w:rPr>
  </w:style>
  <w:style w:type="paragraph" w:styleId="15">
    <w:name w:val="annotation text"/>
    <w:basedOn w:val="1"/>
    <w:autoRedefine/>
    <w:semiHidden/>
    <w:unhideWhenUsed/>
    <w:qFormat/>
    <w:uiPriority w:val="0"/>
    <w:pPr>
      <w:jc w:val="left"/>
    </w:pPr>
  </w:style>
  <w:style w:type="paragraph" w:styleId="16">
    <w:name w:val="Body Text Indent"/>
    <w:basedOn w:val="1"/>
    <w:autoRedefine/>
    <w:qFormat/>
    <w:uiPriority w:val="0"/>
    <w:pPr>
      <w:spacing w:after="120"/>
      <w:ind w:left="420" w:leftChars="200"/>
    </w:pPr>
  </w:style>
  <w:style w:type="paragraph" w:styleId="17">
    <w:name w:val="toc 3"/>
    <w:basedOn w:val="1"/>
    <w:next w:val="1"/>
    <w:autoRedefine/>
    <w:qFormat/>
    <w:uiPriority w:val="39"/>
    <w:pPr>
      <w:tabs>
        <w:tab w:val="right" w:leader="dot" w:pos="9060"/>
      </w:tabs>
      <w:ind w:left="840" w:leftChars="400"/>
    </w:pPr>
  </w:style>
  <w:style w:type="paragraph" w:styleId="18">
    <w:name w:val="Balloon Text"/>
    <w:basedOn w:val="1"/>
    <w:link w:val="49"/>
    <w:autoRedefine/>
    <w:qFormat/>
    <w:uiPriority w:val="0"/>
    <w:rPr>
      <w:sz w:val="18"/>
      <w:szCs w:val="18"/>
    </w:rPr>
  </w:style>
  <w:style w:type="paragraph" w:styleId="19">
    <w:name w:val="footer"/>
    <w:basedOn w:val="1"/>
    <w:link w:val="46"/>
    <w:autoRedefine/>
    <w:qFormat/>
    <w:uiPriority w:val="99"/>
    <w:pPr>
      <w:tabs>
        <w:tab w:val="center" w:pos="4153"/>
        <w:tab w:val="right" w:pos="8306"/>
      </w:tabs>
      <w:snapToGrid w:val="0"/>
      <w:jc w:val="left"/>
    </w:pPr>
    <w:rPr>
      <w:sz w:val="18"/>
      <w:szCs w:val="18"/>
    </w:rPr>
  </w:style>
  <w:style w:type="paragraph" w:styleId="20">
    <w:name w:val="header"/>
    <w:basedOn w:val="1"/>
    <w:link w:val="45"/>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Subtitle"/>
    <w:basedOn w:val="1"/>
    <w:next w:val="1"/>
    <w:link w:val="50"/>
    <w:autoRedefine/>
    <w:qFormat/>
    <w:uiPriority w:val="0"/>
    <w:pPr>
      <w:spacing w:line="360" w:lineRule="auto"/>
      <w:jc w:val="center"/>
      <w:outlineLvl w:val="0"/>
    </w:pPr>
    <w:rPr>
      <w:rFonts w:ascii="黑体" w:hAnsi="Cambria" w:eastAsia="黑体"/>
      <w:bCs/>
      <w:kern w:val="28"/>
      <w:sz w:val="32"/>
      <w:szCs w:val="32"/>
    </w:rPr>
  </w:style>
  <w:style w:type="paragraph" w:styleId="23">
    <w:name w:val="toc 2"/>
    <w:basedOn w:val="1"/>
    <w:next w:val="1"/>
    <w:autoRedefine/>
    <w:qFormat/>
    <w:uiPriority w:val="39"/>
    <w:pPr>
      <w:tabs>
        <w:tab w:val="right" w:leader="dot" w:pos="9060"/>
      </w:tabs>
      <w:ind w:left="420" w:leftChars="200"/>
    </w:pPr>
  </w:style>
  <w:style w:type="paragraph" w:styleId="24">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25">
    <w:name w:val="Title"/>
    <w:basedOn w:val="1"/>
    <w:next w:val="1"/>
    <w:autoRedefine/>
    <w:qFormat/>
    <w:uiPriority w:val="0"/>
    <w:pPr>
      <w:pageBreakBefore/>
      <w:spacing w:beforeLines="50" w:afterLines="50" w:line="360" w:lineRule="auto"/>
      <w:jc w:val="center"/>
      <w:outlineLvl w:val="0"/>
    </w:pPr>
    <w:rPr>
      <w:rFonts w:ascii="黑体" w:hAnsi="Arial" w:eastAsia="黑体" w:cs="Arial"/>
      <w:bCs/>
      <w:sz w:val="44"/>
      <w:szCs w:val="44"/>
    </w:rPr>
  </w:style>
  <w:style w:type="paragraph" w:styleId="26">
    <w:name w:val="Body Text First Indent 2"/>
    <w:basedOn w:val="16"/>
    <w:autoRedefine/>
    <w:qFormat/>
    <w:uiPriority w:val="0"/>
    <w:pPr>
      <w:ind w:firstLine="420"/>
    </w:pPr>
  </w:style>
  <w:style w:type="table" w:styleId="28">
    <w:name w:val="Table Grid"/>
    <w:basedOn w:val="27"/>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Hyperlink"/>
    <w:basedOn w:val="29"/>
    <w:autoRedefine/>
    <w:qFormat/>
    <w:uiPriority w:val="99"/>
    <w:rPr>
      <w:color w:val="0000FF"/>
      <w:u w:val="single"/>
    </w:rPr>
  </w:style>
  <w:style w:type="paragraph" w:customStyle="1" w:styleId="31">
    <w:name w:val="列项1 字母"/>
    <w:basedOn w:val="1"/>
    <w:autoRedefine/>
    <w:qFormat/>
    <w:uiPriority w:val="0"/>
    <w:pPr>
      <w:numPr>
        <w:ilvl w:val="6"/>
        <w:numId w:val="2"/>
      </w:numPr>
      <w:spacing w:line="360" w:lineRule="auto"/>
    </w:pPr>
    <w:rPr>
      <w:rFonts w:ascii="宋体" w:hAnsi="宋体"/>
    </w:rPr>
  </w:style>
  <w:style w:type="paragraph" w:customStyle="1" w:styleId="32">
    <w:name w:val="列项2 数字"/>
    <w:basedOn w:val="1"/>
    <w:autoRedefine/>
    <w:qFormat/>
    <w:uiPriority w:val="0"/>
    <w:pPr>
      <w:numPr>
        <w:ilvl w:val="7"/>
        <w:numId w:val="2"/>
      </w:numPr>
      <w:spacing w:line="360" w:lineRule="auto"/>
    </w:pPr>
    <w:rPr>
      <w:rFonts w:ascii="宋体" w:hAnsi="宋体"/>
    </w:rPr>
  </w:style>
  <w:style w:type="paragraph" w:customStyle="1" w:styleId="33">
    <w:name w:val="注编号"/>
    <w:basedOn w:val="34"/>
    <w:autoRedefine/>
    <w:qFormat/>
    <w:uiPriority w:val="0"/>
    <w:pPr>
      <w:numPr>
        <w:ilvl w:val="8"/>
        <w:numId w:val="2"/>
      </w:numPr>
    </w:pPr>
  </w:style>
  <w:style w:type="paragraph" w:customStyle="1" w:styleId="34">
    <w:name w:val="注"/>
    <w:basedOn w:val="1"/>
    <w:autoRedefine/>
    <w:qFormat/>
    <w:uiPriority w:val="0"/>
    <w:pPr>
      <w:numPr>
        <w:ilvl w:val="0"/>
        <w:numId w:val="3"/>
      </w:numPr>
      <w:spacing w:line="360" w:lineRule="auto"/>
    </w:pPr>
    <w:rPr>
      <w:rFonts w:ascii="宋体" w:hAnsi="宋体"/>
      <w:szCs w:val="21"/>
    </w:rPr>
  </w:style>
  <w:style w:type="paragraph" w:customStyle="1" w:styleId="35">
    <w:name w:val="列项——"/>
    <w:basedOn w:val="1"/>
    <w:autoRedefine/>
    <w:qFormat/>
    <w:uiPriority w:val="0"/>
    <w:pPr>
      <w:numPr>
        <w:ilvl w:val="1"/>
        <w:numId w:val="3"/>
      </w:numPr>
      <w:spacing w:line="360" w:lineRule="auto"/>
    </w:pPr>
    <w:rPr>
      <w:rFonts w:ascii="宋体" w:hAnsi="宋体"/>
    </w:rPr>
  </w:style>
  <w:style w:type="paragraph" w:customStyle="1" w:styleId="36">
    <w:name w:val="列项•"/>
    <w:basedOn w:val="1"/>
    <w:autoRedefine/>
    <w:qFormat/>
    <w:uiPriority w:val="0"/>
    <w:pPr>
      <w:numPr>
        <w:ilvl w:val="2"/>
        <w:numId w:val="3"/>
      </w:numPr>
      <w:spacing w:line="360" w:lineRule="auto"/>
    </w:pPr>
    <w:rPr>
      <w:rFonts w:ascii="宋体" w:hAnsi="宋体"/>
    </w:rPr>
  </w:style>
  <w:style w:type="paragraph" w:customStyle="1" w:styleId="37">
    <w:name w:val="附录标题1"/>
    <w:basedOn w:val="1"/>
    <w:next w:val="3"/>
    <w:autoRedefine/>
    <w:qFormat/>
    <w:uiPriority w:val="0"/>
    <w:pPr>
      <w:keepNext/>
      <w:keepLines/>
      <w:numPr>
        <w:ilvl w:val="0"/>
        <w:numId w:val="4"/>
      </w:numPr>
      <w:spacing w:line="360" w:lineRule="auto"/>
      <w:outlineLvl w:val="0"/>
    </w:pPr>
    <w:rPr>
      <w:rFonts w:ascii="黑体" w:eastAsia="黑体"/>
    </w:rPr>
  </w:style>
  <w:style w:type="paragraph" w:customStyle="1" w:styleId="38">
    <w:name w:val="附录标题2"/>
    <w:basedOn w:val="1"/>
    <w:next w:val="3"/>
    <w:autoRedefine/>
    <w:qFormat/>
    <w:uiPriority w:val="0"/>
    <w:pPr>
      <w:numPr>
        <w:ilvl w:val="1"/>
        <w:numId w:val="4"/>
      </w:numPr>
      <w:spacing w:line="360" w:lineRule="auto"/>
      <w:outlineLvl w:val="1"/>
    </w:pPr>
    <w:rPr>
      <w:rFonts w:ascii="黑体" w:eastAsia="黑体"/>
    </w:rPr>
  </w:style>
  <w:style w:type="paragraph" w:customStyle="1" w:styleId="39">
    <w:name w:val="附录标题3"/>
    <w:basedOn w:val="1"/>
    <w:next w:val="3"/>
    <w:autoRedefine/>
    <w:qFormat/>
    <w:uiPriority w:val="0"/>
    <w:pPr>
      <w:numPr>
        <w:ilvl w:val="2"/>
        <w:numId w:val="4"/>
      </w:numPr>
      <w:spacing w:line="360" w:lineRule="auto"/>
      <w:outlineLvl w:val="2"/>
    </w:pPr>
    <w:rPr>
      <w:rFonts w:ascii="宋体" w:hAnsi="宋体"/>
    </w:rPr>
  </w:style>
  <w:style w:type="paragraph" w:customStyle="1" w:styleId="40">
    <w:name w:val="附录标题4"/>
    <w:basedOn w:val="1"/>
    <w:next w:val="3"/>
    <w:autoRedefine/>
    <w:qFormat/>
    <w:uiPriority w:val="0"/>
    <w:pPr>
      <w:numPr>
        <w:ilvl w:val="3"/>
        <w:numId w:val="4"/>
      </w:numPr>
      <w:spacing w:line="360" w:lineRule="auto"/>
      <w:outlineLvl w:val="3"/>
    </w:pPr>
    <w:rPr>
      <w:rFonts w:ascii="宋体" w:hAnsi="宋体"/>
    </w:rPr>
  </w:style>
  <w:style w:type="paragraph" w:customStyle="1" w:styleId="41">
    <w:name w:val="附录标题5"/>
    <w:basedOn w:val="1"/>
    <w:next w:val="3"/>
    <w:autoRedefine/>
    <w:qFormat/>
    <w:uiPriority w:val="0"/>
    <w:pPr>
      <w:numPr>
        <w:ilvl w:val="4"/>
        <w:numId w:val="4"/>
      </w:numPr>
      <w:outlineLvl w:val="4"/>
    </w:pPr>
    <w:rPr>
      <w:rFonts w:ascii="宋体" w:hAnsi="宋体"/>
    </w:rPr>
  </w:style>
  <w:style w:type="paragraph" w:customStyle="1" w:styleId="42">
    <w:name w:val="附录标题6"/>
    <w:basedOn w:val="1"/>
    <w:next w:val="3"/>
    <w:autoRedefine/>
    <w:qFormat/>
    <w:uiPriority w:val="0"/>
    <w:pPr>
      <w:numPr>
        <w:ilvl w:val="5"/>
        <w:numId w:val="4"/>
      </w:numPr>
      <w:outlineLvl w:val="5"/>
    </w:pPr>
    <w:rPr>
      <w:rFonts w:ascii="宋体" w:hAnsi="宋体"/>
    </w:rPr>
  </w:style>
  <w:style w:type="paragraph" w:customStyle="1" w:styleId="43">
    <w:name w:val="图题"/>
    <w:basedOn w:val="1"/>
    <w:autoRedefine/>
    <w:qFormat/>
    <w:uiPriority w:val="0"/>
    <w:pPr>
      <w:numPr>
        <w:ilvl w:val="0"/>
        <w:numId w:val="5"/>
      </w:numPr>
      <w:spacing w:line="360" w:lineRule="auto"/>
      <w:jc w:val="center"/>
    </w:pPr>
    <w:rPr>
      <w:rFonts w:ascii="黑体" w:hAnsi="宋体" w:eastAsia="黑体"/>
    </w:rPr>
  </w:style>
  <w:style w:type="paragraph" w:customStyle="1" w:styleId="44">
    <w:name w:val="表题"/>
    <w:basedOn w:val="1"/>
    <w:autoRedefine/>
    <w:qFormat/>
    <w:uiPriority w:val="0"/>
    <w:pPr>
      <w:numPr>
        <w:ilvl w:val="0"/>
        <w:numId w:val="6"/>
      </w:numPr>
      <w:spacing w:line="360" w:lineRule="auto"/>
      <w:jc w:val="center"/>
    </w:pPr>
    <w:rPr>
      <w:rFonts w:ascii="黑体" w:hAnsi="宋体" w:eastAsia="黑体"/>
    </w:rPr>
  </w:style>
  <w:style w:type="character" w:customStyle="1" w:styleId="45">
    <w:name w:val="页眉 字符"/>
    <w:basedOn w:val="29"/>
    <w:link w:val="20"/>
    <w:autoRedefine/>
    <w:qFormat/>
    <w:uiPriority w:val="0"/>
    <w:rPr>
      <w:kern w:val="2"/>
      <w:sz w:val="18"/>
      <w:szCs w:val="18"/>
    </w:rPr>
  </w:style>
  <w:style w:type="character" w:customStyle="1" w:styleId="46">
    <w:name w:val="页脚 字符"/>
    <w:basedOn w:val="29"/>
    <w:link w:val="19"/>
    <w:autoRedefine/>
    <w:qFormat/>
    <w:uiPriority w:val="99"/>
    <w:rPr>
      <w:kern w:val="2"/>
      <w:sz w:val="18"/>
      <w:szCs w:val="18"/>
    </w:rPr>
  </w:style>
  <w:style w:type="paragraph" w:styleId="47">
    <w:name w:val="No Spacing"/>
    <w:link w:val="48"/>
    <w:autoRedefine/>
    <w:qFormat/>
    <w:uiPriority w:val="1"/>
    <w:rPr>
      <w:rFonts w:ascii="Calibri" w:hAnsi="Calibri" w:eastAsia="宋体" w:cs="Times New Roman"/>
      <w:sz w:val="22"/>
      <w:szCs w:val="22"/>
      <w:lang w:val="en-US" w:eastAsia="zh-CN" w:bidi="ar-SA"/>
    </w:rPr>
  </w:style>
  <w:style w:type="character" w:customStyle="1" w:styleId="48">
    <w:name w:val="无间隔 字符"/>
    <w:basedOn w:val="29"/>
    <w:link w:val="47"/>
    <w:autoRedefine/>
    <w:qFormat/>
    <w:uiPriority w:val="1"/>
    <w:rPr>
      <w:rFonts w:ascii="Calibri" w:hAnsi="Calibri"/>
      <w:sz w:val="22"/>
      <w:szCs w:val="22"/>
    </w:rPr>
  </w:style>
  <w:style w:type="character" w:customStyle="1" w:styleId="49">
    <w:name w:val="批注框文本 字符"/>
    <w:basedOn w:val="29"/>
    <w:link w:val="18"/>
    <w:autoRedefine/>
    <w:qFormat/>
    <w:uiPriority w:val="0"/>
    <w:rPr>
      <w:kern w:val="2"/>
      <w:sz w:val="18"/>
      <w:szCs w:val="18"/>
    </w:rPr>
  </w:style>
  <w:style w:type="character" w:customStyle="1" w:styleId="50">
    <w:name w:val="副标题 字符"/>
    <w:basedOn w:val="29"/>
    <w:link w:val="22"/>
    <w:autoRedefine/>
    <w:qFormat/>
    <w:uiPriority w:val="0"/>
    <w:rPr>
      <w:rFonts w:ascii="黑体" w:hAnsi="Cambria" w:eastAsia="黑体"/>
      <w:bCs/>
      <w:kern w:val="28"/>
      <w:sz w:val="32"/>
      <w:szCs w:val="32"/>
    </w:rPr>
  </w:style>
  <w:style w:type="character" w:customStyle="1" w:styleId="51">
    <w:name w:val="文档结构图 字符"/>
    <w:basedOn w:val="29"/>
    <w:link w:val="14"/>
    <w:autoRedefine/>
    <w:qFormat/>
    <w:uiPriority w:val="0"/>
    <w:rPr>
      <w:rFonts w:ascii="宋体"/>
      <w:kern w:val="2"/>
      <w:sz w:val="18"/>
      <w:szCs w:val="18"/>
    </w:rPr>
  </w:style>
  <w:style w:type="character" w:styleId="52">
    <w:name w:val="Placeholder Text"/>
    <w:basedOn w:val="29"/>
    <w:autoRedefine/>
    <w:semiHidden/>
    <w:qFormat/>
    <w:uiPriority w:val="99"/>
    <w:rPr>
      <w:color w:val="808080"/>
    </w:rPr>
  </w:style>
  <w:style w:type="paragraph" w:customStyle="1" w:styleId="53">
    <w:name w:val="TOC 标题1"/>
    <w:basedOn w:val="2"/>
    <w:next w:val="1"/>
    <w:autoRedefine/>
    <w:unhideWhenUsed/>
    <w:qFormat/>
    <w:uiPriority w:val="39"/>
    <w:pPr>
      <w:widowControl/>
      <w:numPr>
        <w:numId w:val="0"/>
      </w:numPr>
      <w:spacing w:before="480" w:line="276" w:lineRule="auto"/>
      <w:jc w:val="left"/>
      <w:outlineLvl w:val="9"/>
    </w:pPr>
    <w:rPr>
      <w:rFonts w:asciiTheme="majorHAnsi" w:hAnsiTheme="majorHAnsi" w:eastAsiaTheme="majorEastAsia" w:cstheme="majorBidi"/>
      <w:color w:val="376092" w:themeColor="accent1" w:themeShade="BF"/>
      <w:kern w:val="0"/>
    </w:rPr>
  </w:style>
  <w:style w:type="paragraph" w:styleId="54">
    <w:name w:val="List Paragraph"/>
    <w:basedOn w:val="1"/>
    <w:autoRedefine/>
    <w:qFormat/>
    <w:uiPriority w:val="1"/>
    <w:pPr>
      <w:autoSpaceDE w:val="0"/>
      <w:autoSpaceDN w:val="0"/>
      <w:spacing w:before="160"/>
      <w:ind w:left="1303" w:hanging="363"/>
      <w:jc w:val="left"/>
    </w:pPr>
    <w:rPr>
      <w:rFonts w:ascii="宋体" w:hAnsi="宋体" w:cs="宋体"/>
      <w:kern w:val="0"/>
      <w:sz w:val="22"/>
      <w:szCs w:val="22"/>
      <w:lang w:val="zh-CN" w:bidi="zh-CN"/>
    </w:rPr>
  </w:style>
  <w:style w:type="paragraph" w:customStyle="1" w:styleId="55">
    <w:name w:val="正文首行缩进两字"/>
    <w:basedOn w:val="1"/>
    <w:autoRedefine/>
    <w:qFormat/>
    <w:uiPriority w:val="0"/>
    <w:pPr>
      <w:spacing w:line="360" w:lineRule="auto"/>
      <w:ind w:firstLine="200"/>
    </w:pPr>
    <w:rPr>
      <w:lang w:val="en-GB"/>
    </w:rPr>
  </w:style>
  <w:style w:type="character" w:customStyle="1" w:styleId="56">
    <w:name w:val="正文文本首行缩进 字符"/>
    <w:basedOn w:val="29"/>
    <w:link w:val="3"/>
    <w:autoRedefine/>
    <w:qFormat/>
    <w:uiPriority w:val="0"/>
    <w:rPr>
      <w:rFonts w:ascii="Times New Roman" w:hAnsi="Times New Roman" w:eastAsia="微软雅黑"/>
      <w:kern w:val="2"/>
      <w:sz w:val="24"/>
      <w:szCs w:val="24"/>
    </w:rPr>
  </w:style>
  <w:style w:type="paragraph" w:customStyle="1" w:styleId="57">
    <w:name w:val="!0表标题"/>
    <w:basedOn w:val="1"/>
    <w:autoRedefine/>
    <w:qFormat/>
    <w:uiPriority w:val="0"/>
    <w:pPr>
      <w:keepNext/>
      <w:numPr>
        <w:ilvl w:val="0"/>
        <w:numId w:val="7"/>
      </w:numPr>
      <w:spacing w:line="560" w:lineRule="exact"/>
      <w:jc w:val="center"/>
    </w:pPr>
    <w:rPr>
      <w:rFonts w:ascii="黑体"/>
    </w:rPr>
  </w:style>
  <w:style w:type="paragraph" w:customStyle="1" w:styleId="58">
    <w:name w:val="图表内容"/>
    <w:basedOn w:val="1"/>
    <w:autoRedefine/>
    <w:qFormat/>
    <w:uiPriority w:val="0"/>
    <w:pPr>
      <w:spacing w:before="120" w:after="120"/>
      <w:jc w:val="center"/>
    </w:pPr>
    <w:rPr>
      <w:rFonts w:ascii="宋体"/>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Table Text"/>
    <w:basedOn w:val="1"/>
    <w:autoRedefine/>
    <w:semiHidden/>
    <w:qFormat/>
    <w:uiPriority w:val="0"/>
    <w:rPr>
      <w:rFonts w:ascii="宋体" w:hAnsi="宋体" w:eastAsia="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e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113;&#31185;&#26234;&#25511;\01&#20844;&#21496;&#31649;&#29702;\02&#30740;&#21457;&#37096;\&#20809;&#30005;&#21514;&#33329;&#36890;&#20449;&#21327;&#35758;\CGTD070&#20018;&#21475;&#36890;&#35759;&#21327;&#35758;202307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A8DF9F4216B48578C5249A9AFFAC665"/>
        <w:style w:val=""/>
        <w:category>
          <w:name w:val="常规"/>
          <w:gallery w:val="placeholder"/>
        </w:category>
        <w:types>
          <w:type w:val="bbPlcHdr"/>
        </w:types>
        <w:behaviors>
          <w:behavior w:val="content"/>
        </w:behaviors>
        <w:description w:val=""/>
        <w:guid w:val="{DDE79366-B3D2-4117-BB32-7C72FABA7A27}"/>
      </w:docPartPr>
      <w:docPartBody>
        <w:p w14:paraId="0F1F39CD">
          <w:pPr>
            <w:pStyle w:val="5"/>
            <w:rPr>
              <w:rFonts w:hint="eastAsia"/>
            </w:rPr>
          </w:pPr>
          <w:r>
            <w:rPr>
              <w:rStyle w:val="4"/>
              <w:rFonts w:hint="eastAsia" w:ascii="黑体" w:eastAsia="黑体"/>
              <w:sz w:val="52"/>
              <w:szCs w:val="52"/>
            </w:rPr>
            <w:t>[填入文件名称]</w:t>
          </w:r>
        </w:p>
      </w:docPartBody>
    </w:docPart>
    <w:docPart>
      <w:docPartPr>
        <w:name w:val="{5bc2ae6c-9c7d-4d92-b2be-600d4919eb89}"/>
        <w:style w:val=""/>
        <w:category>
          <w:name w:val="常规"/>
          <w:gallery w:val="placeholder"/>
        </w:category>
        <w:types>
          <w:type w:val="bbPlcHdr"/>
        </w:types>
        <w:behaviors>
          <w:behavior w:val="content"/>
        </w:behaviors>
        <w:description w:val=""/>
        <w:guid w:val="{5bc2ae6c-9c7d-4d92-b2be-600d4919eb89}"/>
      </w:docPartPr>
      <w:docPartBody>
        <w:p w14:paraId="404D37CA">
          <w:pPr>
            <w:pStyle w:val="5"/>
            <w:rPr>
              <w:rFonts w:hint="eastAsia"/>
            </w:rPr>
          </w:pPr>
          <w:r>
            <w:rPr>
              <w:rStyle w:val="4"/>
              <w:rFonts w:hint="eastAsia" w:ascii="黑体" w:eastAsia="黑体"/>
              <w:sz w:val="52"/>
              <w:szCs w:val="52"/>
            </w:rPr>
            <w:t>[填入文件名称]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FF"/>
    <w:rsid w:val="000129A6"/>
    <w:rsid w:val="0002214C"/>
    <w:rsid w:val="000B3ED0"/>
    <w:rsid w:val="001325C6"/>
    <w:rsid w:val="001E4881"/>
    <w:rsid w:val="003071AF"/>
    <w:rsid w:val="003D713E"/>
    <w:rsid w:val="00415F29"/>
    <w:rsid w:val="00444996"/>
    <w:rsid w:val="004B0EFE"/>
    <w:rsid w:val="00520F70"/>
    <w:rsid w:val="005232B4"/>
    <w:rsid w:val="00581DFF"/>
    <w:rsid w:val="006460B0"/>
    <w:rsid w:val="006E1B06"/>
    <w:rsid w:val="00751997"/>
    <w:rsid w:val="00756C31"/>
    <w:rsid w:val="00842EED"/>
    <w:rsid w:val="00891B04"/>
    <w:rsid w:val="008B1929"/>
    <w:rsid w:val="009456C8"/>
    <w:rsid w:val="009D4A31"/>
    <w:rsid w:val="00AD1DA7"/>
    <w:rsid w:val="00B67848"/>
    <w:rsid w:val="00D07E0F"/>
    <w:rsid w:val="00D9585A"/>
    <w:rsid w:val="00F80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6A8DF9F4216B48578C5249A9AFFAC665"/>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9EDC00590F9446468832265F65BF7856"/>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43F26B384FC8411DAC538192F38B39BB"/>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CGTD070串口通讯协议20230703.dotx</Template>
  <Company>GD</Company>
  <Pages>13</Pages>
  <Words>1114</Words>
  <Characters>5998</Characters>
  <Lines>35</Lines>
  <Paragraphs>9</Paragraphs>
  <TotalTime>1</TotalTime>
  <ScaleCrop>false</ScaleCrop>
  <LinksUpToDate>false</LinksUpToDate>
  <CharactersWithSpaces>6809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2023-07-06T03:15:00Z</dcterms:created>
  <dc:creator>JohnKinger</dc:creator>
  <cp:lastModifiedBy>-Pluto</cp:lastModifiedBy>
  <cp:lastPrinted>2025-02-07T05:43:00Z</cp:lastPrinted>
  <dcterms:modified xsi:type="dcterms:W3CDTF">2025-09-22T11:38:29Z</dcterms:modified>
  <dc:subject>XXXX制度</dc:subject>
  <dc:title>XD-S1500Z Technical Specifications</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编号">
    <vt:lpwstr> </vt:lpwstr>
  </property>
  <property fmtid="{D5CDD505-2E9C-101B-9397-08002B2CF9AE}" pid="3" name="KSOProductBuildVer">
    <vt:lpwstr>2052-12.1.0.22529</vt:lpwstr>
  </property>
  <property fmtid="{D5CDD505-2E9C-101B-9397-08002B2CF9AE}" pid="4" name="ICV">
    <vt:lpwstr>78DE6D989494461F93DBE77E526349C9</vt:lpwstr>
  </property>
  <property fmtid="{D5CDD505-2E9C-101B-9397-08002B2CF9AE}" pid="5" name="KSOTemplateDocerSaveRecord">
    <vt:lpwstr>eyJoZGlkIjoiMGE1OTQ3ZmE5MjgwY2Q1NmYyYTU3NGM1MTE4MDViOTMiLCJ1c2VySWQiOiI4NDUwMzI0NTcifQ==</vt:lpwstr>
  </property>
</Properties>
</file>