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7FB25">
      <w:pPr>
        <w:spacing w:line="360" w:lineRule="auto"/>
        <w:jc w:val="center"/>
        <w:rPr>
          <w:rFonts w:ascii="黑体" w:eastAsia="黑体"/>
          <w:sz w:val="32"/>
          <w:szCs w:val="32"/>
        </w:rPr>
      </w:pPr>
    </w:p>
    <w:p w14:paraId="79FA769B">
      <w:pPr>
        <w:spacing w:line="360" w:lineRule="auto"/>
        <w:rPr>
          <w:rFonts w:ascii="黑体" w:eastAsia="黑体"/>
          <w:sz w:val="32"/>
          <w:szCs w:val="32"/>
        </w:rPr>
      </w:pPr>
    </w:p>
    <w:p w14:paraId="18A5130B">
      <w:pPr>
        <w:spacing w:line="360" w:lineRule="auto"/>
        <w:rPr>
          <w:rFonts w:ascii="黑体" w:eastAsia="黑体"/>
          <w:sz w:val="32"/>
          <w:szCs w:val="32"/>
        </w:rPr>
      </w:pPr>
    </w:p>
    <w:p w14:paraId="0FD854DB">
      <w:pPr>
        <w:tabs>
          <w:tab w:val="left" w:pos="7824"/>
        </w:tabs>
        <w:spacing w:line="360" w:lineRule="auto"/>
        <w:rPr>
          <w:rFonts w:hint="eastAsia" w:ascii="黑体" w:eastAsia="黑体"/>
          <w:sz w:val="32"/>
          <w:szCs w:val="32"/>
          <w:lang w:eastAsia="zh-CN"/>
        </w:rPr>
      </w:pPr>
      <w:r>
        <w:rPr>
          <w:rFonts w:hint="eastAsia" w:ascii="Times New Roman" w:hAnsi="Times New Roman" w:eastAsia="微软雅黑" w:cs="Times New Roman"/>
          <w:kern w:val="2"/>
          <w:sz w:val="32"/>
          <w:szCs w:val="32"/>
          <w:lang w:val="en-US" w:eastAsia="zh-CN" w:bidi="ar-SA"/>
        </w:rPr>
        <w:tab/>
      </w:r>
    </w:p>
    <w:sdt>
      <w:sdtPr>
        <w:rPr>
          <w:rFonts w:ascii="微软雅黑" w:hAnsi="微软雅黑" w:cs="微软雅黑"/>
          <w:b/>
          <w:bCs/>
          <w:sz w:val="44"/>
          <w:szCs w:val="44"/>
        </w:rPr>
        <w:alias w:val="标题"/>
        <w:tag w:val="标题"/>
        <w:id w:val="563286"/>
        <w:placeholder>
          <w:docPart w:val="6A8DF9F4216B48578C5249A9AFFAC665"/>
        </w:placeholder>
        <w:dataBinding w:prefixMappings="xmlns:ns0='http://purl.org/dc/elements/1.1/' xmlns:ns1='http://schemas.openxmlformats.org/package/2006/metadata/core-properties' " w:xpath="/ns1:coreProperties[1]/ns0:title[1]" w:storeItemID="{6C3C8BC8-F283-45AE-878A-BAB7291924A1}"/>
        <w:text/>
      </w:sdtPr>
      <w:sdtEndPr>
        <w:rPr>
          <w:rFonts w:hint="eastAsia" w:ascii="黑体" w:hAnsi="微软雅黑" w:eastAsia="黑体" w:cs="微软雅黑"/>
          <w:b/>
          <w:bCs/>
          <w:sz w:val="44"/>
          <w:szCs w:val="44"/>
        </w:rPr>
      </w:sdtEndPr>
      <w:sdtContent>
        <w:p w14:paraId="68953D30">
          <w:pPr>
            <w:spacing w:line="360" w:lineRule="auto"/>
            <w:ind w:firstLine="880"/>
            <w:jc w:val="center"/>
            <w:rPr>
              <w:rFonts w:ascii="黑体" w:eastAsia="黑体"/>
              <w:sz w:val="44"/>
              <w:szCs w:val="44"/>
            </w:rPr>
          </w:pPr>
          <w:r>
            <w:rPr>
              <w:rFonts w:hint="eastAsia" w:hAnsi="微软雅黑" w:cs="微软雅黑"/>
              <w:b/>
              <w:bCs/>
              <w:sz w:val="44"/>
              <w:szCs w:val="44"/>
              <w:lang w:eastAsia="zh-CN"/>
            </w:rPr>
            <w:t>XD-S2000Z Technical Specification Document</w:t>
          </w:r>
        </w:p>
      </w:sdtContent>
    </w:sdt>
    <w:p w14:paraId="405954B9">
      <w:pPr>
        <w:spacing w:line="360" w:lineRule="auto"/>
        <w:jc w:val="center"/>
        <w:rPr>
          <w:rFonts w:hint="eastAsia" w:asciiTheme="minorEastAsia" w:hAnsiTheme="minorEastAsia" w:eastAsiaTheme="minorEastAsia"/>
          <w:sz w:val="32"/>
          <w:szCs w:val="32"/>
        </w:rPr>
      </w:pPr>
    </w:p>
    <w:p w14:paraId="3E140178">
      <w:pPr>
        <w:spacing w:line="360" w:lineRule="auto"/>
        <w:jc w:val="center"/>
        <w:rPr>
          <w:rFonts w:hint="eastAsia" w:asciiTheme="minorEastAsia" w:hAnsiTheme="minorEastAsia" w:eastAsiaTheme="minorEastAsia"/>
          <w:color w:val="808080"/>
          <w:sz w:val="32"/>
          <w:szCs w:val="32"/>
        </w:rPr>
      </w:pPr>
    </w:p>
    <w:p w14:paraId="20891E48">
      <w:pPr>
        <w:spacing w:line="360" w:lineRule="auto"/>
        <w:jc w:val="center"/>
        <w:rPr>
          <w:rFonts w:hint="eastAsia" w:asciiTheme="minorEastAsia" w:hAnsiTheme="minorEastAsia" w:eastAsiaTheme="minorEastAsia"/>
          <w:color w:val="808080"/>
          <w:sz w:val="32"/>
          <w:szCs w:val="32"/>
        </w:rPr>
      </w:pPr>
    </w:p>
    <w:p w14:paraId="475B60C9">
      <w:pPr>
        <w:spacing w:line="360" w:lineRule="auto"/>
        <w:jc w:val="center"/>
        <w:rPr>
          <w:rFonts w:hint="eastAsia" w:asciiTheme="minorEastAsia" w:hAnsiTheme="minorEastAsia" w:eastAsiaTheme="minorEastAsia"/>
          <w:color w:val="808080"/>
          <w:sz w:val="32"/>
          <w:szCs w:val="32"/>
        </w:rPr>
      </w:pPr>
    </w:p>
    <w:p w14:paraId="179CD471">
      <w:pPr>
        <w:spacing w:line="360" w:lineRule="auto"/>
        <w:jc w:val="center"/>
        <w:rPr>
          <w:rFonts w:hint="eastAsia" w:asciiTheme="minorEastAsia" w:hAnsiTheme="minorEastAsia" w:eastAsiaTheme="minorEastAsia"/>
          <w:color w:val="808080"/>
          <w:sz w:val="32"/>
          <w:szCs w:val="32"/>
        </w:rPr>
      </w:pPr>
    </w:p>
    <w:p w14:paraId="768EA939">
      <w:pPr>
        <w:spacing w:line="360" w:lineRule="auto"/>
        <w:jc w:val="center"/>
        <w:rPr>
          <w:rFonts w:hint="eastAsia" w:asciiTheme="minorEastAsia" w:hAnsiTheme="minorEastAsia" w:eastAsiaTheme="minorEastAsia"/>
          <w:color w:val="808080"/>
          <w:sz w:val="32"/>
          <w:szCs w:val="32"/>
        </w:rPr>
      </w:pPr>
    </w:p>
    <w:p w14:paraId="59FED60F">
      <w:pPr>
        <w:spacing w:line="360" w:lineRule="auto"/>
        <w:jc w:val="center"/>
        <w:rPr>
          <w:rFonts w:hint="eastAsia" w:asciiTheme="minorEastAsia" w:hAnsiTheme="minorEastAsia" w:eastAsiaTheme="minorEastAsia"/>
          <w:color w:val="808080"/>
          <w:sz w:val="32"/>
          <w:szCs w:val="32"/>
        </w:rPr>
      </w:pPr>
    </w:p>
    <w:p w14:paraId="2066DC16">
      <w:pPr>
        <w:spacing w:line="360" w:lineRule="auto"/>
        <w:jc w:val="center"/>
        <w:rPr>
          <w:rFonts w:hint="eastAsia" w:asciiTheme="minorEastAsia" w:hAnsiTheme="minorEastAsia" w:eastAsiaTheme="minorEastAsia"/>
          <w:color w:val="808080"/>
          <w:sz w:val="32"/>
          <w:szCs w:val="32"/>
        </w:rPr>
      </w:pPr>
    </w:p>
    <w:p w14:paraId="2515FB48">
      <w:pPr>
        <w:spacing w:line="360" w:lineRule="auto"/>
        <w:jc w:val="center"/>
        <w:rPr>
          <w:rFonts w:hint="eastAsia" w:asciiTheme="minorEastAsia" w:hAnsiTheme="minorEastAsia" w:eastAsiaTheme="minorEastAsia"/>
          <w:color w:val="808080"/>
          <w:sz w:val="32"/>
          <w:szCs w:val="32"/>
        </w:rPr>
      </w:pPr>
    </w:p>
    <w:p w14:paraId="5755B0FA">
      <w:pPr>
        <w:spacing w:before="156" w:beforeLines="50" w:after="156" w:afterLines="50" w:line="360" w:lineRule="auto"/>
        <w:jc w:val="center"/>
        <w:rPr>
          <w:rFonts w:hint="eastAsia" w:ascii="微软雅黑" w:hAnsi="微软雅黑" w:eastAsia="微软雅黑" w:cs="微软雅黑"/>
          <w:bCs/>
          <w:sz w:val="32"/>
          <w:szCs w:val="32"/>
          <w:lang w:eastAsia="zh-CN"/>
        </w:rPr>
      </w:pPr>
      <w:r>
        <w:rPr>
          <w:rFonts w:hint="eastAsia" w:ascii="Times New Roman" w:hAnsi="微软雅黑" w:eastAsia="微软雅黑" w:cs="微软雅黑"/>
          <w:bCs/>
          <w:kern w:val="2"/>
          <w:sz w:val="32"/>
          <w:szCs w:val="32"/>
          <w:lang w:val="en-US" w:eastAsia="zh-CN" w:bidi="ar-SA"/>
        </w:rPr>
        <w:t xml:space="preserve">Wuhan </w:t>
      </w:r>
      <w:r>
        <w:rPr>
          <w:rFonts w:hint="eastAsia" w:hAnsi="微软雅黑" w:cs="微软雅黑"/>
          <w:bCs/>
          <w:kern w:val="2"/>
          <w:sz w:val="32"/>
          <w:szCs w:val="32"/>
          <w:lang w:val="en-US" w:eastAsia="zh-CN" w:bidi="ar-SA"/>
        </w:rPr>
        <w:t>X-dynamics</w:t>
      </w:r>
      <w:r>
        <w:rPr>
          <w:rFonts w:hint="eastAsia" w:ascii="Times New Roman" w:hAnsi="微软雅黑" w:eastAsia="微软雅黑" w:cs="微软雅黑"/>
          <w:bCs/>
          <w:kern w:val="2"/>
          <w:sz w:val="32"/>
          <w:szCs w:val="32"/>
          <w:lang w:val="en-US" w:eastAsia="zh-CN" w:bidi="ar-SA"/>
        </w:rPr>
        <w:t xml:space="preserve"> Technology Co., Ltd.</w:t>
      </w:r>
    </w:p>
    <w:p w14:paraId="0D734D07">
      <w:pPr>
        <w:spacing w:line="360" w:lineRule="auto"/>
        <w:jc w:val="center"/>
        <w:rPr>
          <w:rFonts w:hint="eastAsia" w:asciiTheme="minorEastAsia" w:hAnsiTheme="minorEastAsia" w:eastAsiaTheme="minorEastAsia"/>
          <w:sz w:val="32"/>
          <w:szCs w:val="32"/>
          <w:lang w:eastAsia="zh-CN"/>
        </w:rPr>
      </w:pPr>
      <w:r>
        <w:rPr>
          <w:rFonts w:hint="eastAsia" w:ascii="Times New Roman" w:eastAsia="微软雅黑" w:cs="Arial" w:hAnsiTheme="minorEastAsia"/>
          <w:bCs/>
          <w:kern w:val="2"/>
          <w:sz w:val="32"/>
          <w:szCs w:val="32"/>
          <w:lang w:val="en-US" w:eastAsia="zh-CN" w:bidi="ar-SA"/>
        </w:rPr>
        <w:t>March 2025</w:t>
      </w:r>
    </w:p>
    <w:p w14:paraId="1B5EAFBB">
      <w:pPr>
        <w:ind w:firstLine="480"/>
      </w:pPr>
      <w:r>
        <w:br w:type="page"/>
      </w:r>
    </w:p>
    <w:p w14:paraId="1A885687">
      <w:pPr>
        <w:ind w:firstLine="0" w:firstLineChars="0"/>
        <w:rPr>
          <w:rFonts w:hint="eastAsia" w:ascii="微软雅黑" w:hAnsi="微软雅黑" w:cs="微软雅黑"/>
          <w:b/>
          <w:sz w:val="28"/>
          <w:szCs w:val="28"/>
        </w:rPr>
      </w:pPr>
    </w:p>
    <w:p w14:paraId="7B6C385B">
      <w:pPr>
        <w:ind w:firstLine="0" w:firstLineChars="0"/>
        <w:jc w:val="center"/>
        <w:rPr>
          <w:rFonts w:hint="eastAsia" w:ascii="微软雅黑" w:hAnsi="微软雅黑" w:eastAsia="微软雅黑" w:cs="微软雅黑"/>
          <w:b/>
          <w:sz w:val="28"/>
          <w:szCs w:val="28"/>
          <w:lang w:eastAsia="zh-CN"/>
        </w:rPr>
      </w:pPr>
      <w:r>
        <w:rPr>
          <w:rFonts w:hint="eastAsia" w:ascii="Times New Roman" w:hAnsi="微软雅黑" w:eastAsia="微软雅黑" w:cs="微软雅黑"/>
          <w:b/>
          <w:kern w:val="2"/>
          <w:sz w:val="28"/>
          <w:szCs w:val="28"/>
          <w:lang w:val="en-US" w:eastAsia="zh-CN" w:bidi="ar-SA"/>
        </w:rPr>
        <w:t>Revision History</w:t>
      </w:r>
    </w:p>
    <w:p w14:paraId="01BAE78F">
      <w:pPr>
        <w:ind w:firstLine="0" w:firstLineChars="0"/>
        <w:jc w:val="center"/>
        <w:rPr>
          <w:rFonts w:hint="eastAsia" w:ascii="微软雅黑" w:hAnsi="微软雅黑" w:cs="微软雅黑"/>
          <w:b/>
          <w:sz w:val="28"/>
          <w:szCs w:val="28"/>
        </w:rPr>
      </w:pPr>
    </w:p>
    <w:tbl>
      <w:tblPr>
        <w:tblStyle w:val="27"/>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310"/>
        <w:gridCol w:w="1492"/>
        <w:gridCol w:w="4691"/>
      </w:tblGrid>
      <w:tr w14:paraId="5E2E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vAlign w:val="center"/>
          </w:tcPr>
          <w:p w14:paraId="7A520D05">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version number</w:t>
            </w:r>
          </w:p>
        </w:tc>
        <w:tc>
          <w:tcPr>
            <w:tcW w:w="1310" w:type="dxa"/>
            <w:vAlign w:val="center"/>
          </w:tcPr>
          <w:p w14:paraId="38CA823D">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Revision date</w:t>
            </w:r>
          </w:p>
        </w:tc>
        <w:tc>
          <w:tcPr>
            <w:tcW w:w="1492" w:type="dxa"/>
            <w:vAlign w:val="center"/>
          </w:tcPr>
          <w:p w14:paraId="4BF32DA9">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Revision Chapter</w:t>
            </w:r>
          </w:p>
        </w:tc>
        <w:tc>
          <w:tcPr>
            <w:tcW w:w="4691" w:type="dxa"/>
            <w:vAlign w:val="center"/>
          </w:tcPr>
          <w:p w14:paraId="4B2B7B85">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revision note</w:t>
            </w:r>
          </w:p>
        </w:tc>
      </w:tr>
      <w:tr w14:paraId="2CB8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vAlign w:val="center"/>
          </w:tcPr>
          <w:p w14:paraId="368A179F">
            <w:pPr>
              <w:ind w:firstLine="0" w:firstLineChars="0"/>
              <w:jc w:val="center"/>
              <w:rPr>
                <w:rFonts w:hint="eastAsia" w:eastAsia="微软雅黑"/>
                <w:lang w:val="en-US" w:eastAsia="zh-CN"/>
              </w:rPr>
            </w:pPr>
            <w:r>
              <w:rPr>
                <w:rFonts w:hint="eastAsia" w:ascii="Times New Roman" w:hAnsi="Times New Roman" w:eastAsia="微软雅黑" w:cs="Times New Roman"/>
                <w:kern w:val="2"/>
                <w:sz w:val="24"/>
                <w:szCs w:val="24"/>
                <w:lang w:val="en-US" w:eastAsia="zh-CN" w:bidi="ar-SA"/>
              </w:rPr>
              <w:t>V1.1.0</w:t>
            </w:r>
          </w:p>
        </w:tc>
        <w:tc>
          <w:tcPr>
            <w:tcW w:w="1310" w:type="dxa"/>
            <w:vAlign w:val="center"/>
          </w:tcPr>
          <w:p w14:paraId="6AB8EDC6">
            <w:pPr>
              <w:ind w:firstLine="0" w:firstLineChars="0"/>
              <w:jc w:val="center"/>
              <w:rPr>
                <w:rFonts w:hint="eastAsia" w:eastAsia="微软雅黑"/>
                <w:lang w:val="en-US" w:eastAsia="zh-CN"/>
              </w:rPr>
            </w:pPr>
            <w:r>
              <w:rPr>
                <w:rFonts w:hint="eastAsia" w:ascii="Times New Roman" w:hAnsi="Times New Roman" w:eastAsia="微软雅黑" w:cs="Times New Roman"/>
                <w:kern w:val="2"/>
                <w:sz w:val="24"/>
                <w:szCs w:val="24"/>
                <w:lang w:val="en-US" w:eastAsia="zh-CN" w:bidi="ar-SA"/>
              </w:rPr>
              <w:t>2025/8/15</w:t>
            </w:r>
          </w:p>
        </w:tc>
        <w:tc>
          <w:tcPr>
            <w:tcW w:w="1492" w:type="dxa"/>
            <w:vAlign w:val="center"/>
          </w:tcPr>
          <w:p w14:paraId="5386BBEA">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Full Chapter</w:t>
            </w:r>
          </w:p>
        </w:tc>
        <w:tc>
          <w:tcPr>
            <w:tcW w:w="4691" w:type="dxa"/>
            <w:vAlign w:val="center"/>
          </w:tcPr>
          <w:p w14:paraId="72E3EAED">
            <w:pPr>
              <w:ind w:firstLine="240" w:firstLineChars="100"/>
              <w:rPr>
                <w:rFonts w:hint="eastAsia" w:eastAsia="微软雅黑"/>
                <w:lang w:eastAsia="zh-CN"/>
              </w:rPr>
            </w:pPr>
          </w:p>
        </w:tc>
      </w:tr>
    </w:tbl>
    <w:p w14:paraId="2F1D8B7D">
      <w:pPr>
        <w:widowControl/>
        <w:ind w:firstLine="480"/>
        <w:jc w:val="left"/>
      </w:pPr>
    </w:p>
    <w:p w14:paraId="1B7D081D">
      <w:pPr>
        <w:widowControl/>
        <w:ind w:firstLine="480"/>
        <w:jc w:val="left"/>
      </w:pPr>
    </w:p>
    <w:p w14:paraId="26AD01E0">
      <w:pPr>
        <w:widowControl/>
        <w:ind w:firstLine="480"/>
        <w:jc w:val="left"/>
      </w:pPr>
    </w:p>
    <w:p w14:paraId="562DB0D6">
      <w:pPr>
        <w:widowControl/>
        <w:ind w:firstLine="480"/>
        <w:jc w:val="left"/>
      </w:pPr>
    </w:p>
    <w:p w14:paraId="31E5E001">
      <w:pPr>
        <w:widowControl/>
        <w:ind w:firstLine="480"/>
        <w:jc w:val="left"/>
      </w:pPr>
    </w:p>
    <w:p w14:paraId="5ACF4D2B">
      <w:pPr>
        <w:widowControl/>
        <w:ind w:firstLine="480"/>
        <w:jc w:val="left"/>
      </w:pPr>
    </w:p>
    <w:p w14:paraId="5DD05D69">
      <w:pPr>
        <w:widowControl/>
        <w:ind w:firstLine="480"/>
        <w:jc w:val="left"/>
      </w:pPr>
    </w:p>
    <w:p w14:paraId="1D9C697A">
      <w:pPr>
        <w:widowControl/>
        <w:ind w:firstLine="480"/>
        <w:jc w:val="left"/>
      </w:pPr>
    </w:p>
    <w:p w14:paraId="1487291E">
      <w:pPr>
        <w:widowControl/>
        <w:ind w:firstLine="480"/>
        <w:jc w:val="left"/>
      </w:pPr>
    </w:p>
    <w:p w14:paraId="2041156E">
      <w:pPr>
        <w:widowControl/>
        <w:ind w:firstLine="0" w:firstLineChars="0"/>
        <w:jc w:val="left"/>
      </w:pPr>
    </w:p>
    <w:p w14:paraId="7BDFD2E8">
      <w:pPr>
        <w:widowControl/>
        <w:ind w:firstLine="480"/>
        <w:jc w:val="left"/>
      </w:pPr>
    </w:p>
    <w:p w14:paraId="54AB0617">
      <w:pPr>
        <w:widowControl/>
        <w:ind w:firstLine="0" w:firstLineChars="0"/>
        <w:rPr>
          <w:rFonts w:hint="eastAsia" w:ascii="微软雅黑" w:hAnsi="微软雅黑" w:eastAsia="微软雅黑" w:cs="微软雅黑"/>
          <w:b/>
          <w:bCs/>
          <w:color w:val="000000"/>
          <w:kern w:val="0"/>
          <w:sz w:val="28"/>
          <w:szCs w:val="28"/>
          <w:lang w:eastAsia="zh-CN" w:bidi="ar"/>
        </w:rPr>
      </w:pPr>
      <w:r>
        <w:rPr>
          <w:rFonts w:hint="eastAsia" w:ascii="Times New Roman" w:hAnsi="微软雅黑" w:eastAsia="微软雅黑" w:cs="微软雅黑"/>
          <w:b/>
          <w:bCs/>
          <w:color w:val="000000"/>
          <w:kern w:val="0"/>
          <w:sz w:val="28"/>
          <w:szCs w:val="28"/>
          <w:lang w:val="en-US" w:eastAsia="zh-CN" w:bidi="ar"/>
        </w:rPr>
        <w:t>Copyright Statement</w:t>
      </w:r>
    </w:p>
    <w:p w14:paraId="40158B47">
      <w:pPr>
        <w:widowControl/>
        <w:ind w:firstLine="480"/>
        <w:rPr>
          <w:rFonts w:hint="eastAsia" w:ascii="微软雅黑" w:hAnsi="微软雅黑" w:eastAsia="微软雅黑" w:cs="微软雅黑"/>
          <w:color w:val="000000"/>
          <w:kern w:val="0"/>
          <w:lang w:eastAsia="zh-CN" w:bidi="ar"/>
        </w:rPr>
      </w:pPr>
      <w:r>
        <w:rPr>
          <w:rFonts w:hint="eastAsia" w:ascii="Times New Roman" w:hAnsi="微软雅黑" w:eastAsia="微软雅黑" w:cs="微软雅黑"/>
          <w:color w:val="000000"/>
          <w:kern w:val="0"/>
          <w:sz w:val="24"/>
          <w:szCs w:val="24"/>
          <w:lang w:val="en-US" w:eastAsia="zh-CN" w:bidi="ar"/>
        </w:rPr>
        <w:t xml:space="preserve">Copyright © Wuhan </w:t>
      </w:r>
      <w:r>
        <w:rPr>
          <w:rFonts w:hint="eastAsia" w:hAnsi="微软雅黑" w:cs="微软雅黑"/>
          <w:color w:val="000000"/>
          <w:kern w:val="0"/>
          <w:sz w:val="24"/>
          <w:szCs w:val="24"/>
          <w:lang w:val="en-US" w:eastAsia="zh-CN" w:bidi="ar"/>
        </w:rPr>
        <w:t>X-dynamics</w:t>
      </w:r>
      <w:r>
        <w:rPr>
          <w:rFonts w:hint="eastAsia" w:ascii="Times New Roman" w:hAnsi="微软雅黑" w:eastAsia="微软雅黑" w:cs="微软雅黑"/>
          <w:color w:val="000000"/>
          <w:kern w:val="0"/>
          <w:sz w:val="24"/>
          <w:szCs w:val="24"/>
          <w:lang w:val="en-US" w:eastAsia="zh-CN" w:bidi="ar"/>
        </w:rPr>
        <w:t xml:space="preserve"> Technology Co., Ltd. All rights reserved.</w:t>
      </w:r>
    </w:p>
    <w:p w14:paraId="158D045A">
      <w:pPr>
        <w:widowControl/>
        <w:ind w:firstLine="480"/>
        <w:rPr>
          <w:rFonts w:hint="eastAsia" w:ascii="微软雅黑" w:hAnsi="微软雅黑" w:cs="微软雅黑"/>
          <w:color w:val="000000"/>
          <w:kern w:val="0"/>
          <w:lang w:bidi="ar"/>
        </w:rPr>
      </w:pPr>
    </w:p>
    <w:p w14:paraId="5DECB734">
      <w:pPr>
        <w:widowControl/>
        <w:ind w:firstLine="0" w:firstLineChars="0"/>
        <w:rPr>
          <w:rFonts w:hint="eastAsia" w:ascii="微软雅黑" w:hAnsi="微软雅黑" w:eastAsia="微软雅黑" w:cs="微软雅黑"/>
          <w:b/>
          <w:bCs/>
          <w:color w:val="000000"/>
          <w:kern w:val="0"/>
          <w:sz w:val="28"/>
          <w:szCs w:val="28"/>
          <w:lang w:eastAsia="zh-CN" w:bidi="ar"/>
        </w:rPr>
      </w:pPr>
      <w:r>
        <w:rPr>
          <w:rFonts w:hint="eastAsia" w:ascii="Times New Roman" w:hAnsi="微软雅黑" w:eastAsia="微软雅黑" w:cs="微软雅黑"/>
          <w:b/>
          <w:bCs/>
          <w:color w:val="000000"/>
          <w:kern w:val="0"/>
          <w:sz w:val="28"/>
          <w:szCs w:val="28"/>
          <w:lang w:val="en-US" w:eastAsia="zh-CN" w:bidi="ar"/>
        </w:rPr>
        <w:t>declaration of secrecy</w:t>
      </w:r>
    </w:p>
    <w:p w14:paraId="5D3D1CCE">
      <w:pPr>
        <w:widowControl/>
        <w:ind w:firstLine="480"/>
        <w:rPr>
          <w:rFonts w:hint="eastAsia" w:ascii="微软雅黑" w:hAnsi="微软雅黑" w:eastAsia="微软雅黑" w:cs="微软雅黑"/>
          <w:color w:val="000000"/>
          <w:kern w:val="0"/>
          <w:lang w:eastAsia="zh-CN" w:bidi="ar"/>
        </w:rPr>
      </w:pPr>
      <w:r>
        <w:rPr>
          <w:rFonts w:hint="eastAsia" w:ascii="Times New Roman" w:hAnsi="微软雅黑" w:eastAsia="微软雅黑" w:cs="微软雅黑"/>
          <w:color w:val="000000"/>
          <w:kern w:val="0"/>
          <w:sz w:val="24"/>
          <w:szCs w:val="24"/>
          <w:lang w:val="en-US" w:eastAsia="zh-CN" w:bidi="ar"/>
        </w:rPr>
        <w:t>The information contained in this document (including any attachments) is confidential. Recipients acknowledge that the document they receive is confidential and may not be used for any purpose other than those specified herein, nor may they disclose the document to any third party.</w:t>
      </w:r>
    </w:p>
    <w:p w14:paraId="0C86FFA7">
      <w:pPr>
        <w:widowControl/>
        <w:ind w:firstLine="480"/>
        <w:jc w:val="left"/>
        <w:sectPr>
          <w:headerReference r:id="rId7" w:type="first"/>
          <w:footerReference r:id="rId10" w:type="first"/>
          <w:headerReference r:id="rId5" w:type="default"/>
          <w:footerReference r:id="rId8" w:type="default"/>
          <w:headerReference r:id="rId6" w:type="even"/>
          <w:footerReference r:id="rId9" w:type="even"/>
          <w:pgSz w:w="11906" w:h="16838"/>
          <w:pgMar w:top="1083" w:right="1440" w:bottom="1083" w:left="1440" w:header="680" w:footer="992" w:gutter="0"/>
          <w:pgBorders w:offsetFrom="page">
            <w:top w:val="double" w:color="auto" w:sz="12" w:space="31"/>
            <w:left w:val="double" w:color="auto" w:sz="12" w:space="31"/>
            <w:bottom w:val="double" w:color="auto" w:sz="12" w:space="31"/>
            <w:right w:val="double" w:color="auto" w:sz="12" w:space="31"/>
          </w:pgBorders>
          <w:pgNumType w:fmt="decimal" w:start="1"/>
          <w:cols w:space="425" w:num="1"/>
          <w:docGrid w:type="lines" w:linePitch="312" w:charSpace="0"/>
        </w:sectPr>
      </w:pPr>
    </w:p>
    <w:p w14:paraId="320A63F7">
      <w:pPr>
        <w:ind w:firstLine="560"/>
        <w:jc w:val="center"/>
        <w:rPr>
          <w:rFonts w:hint="eastAsia" w:eastAsia="微软雅黑"/>
          <w:lang w:eastAsia="zh-CN"/>
        </w:rPr>
      </w:pPr>
      <w:r>
        <w:rPr>
          <w:rFonts w:hint="eastAsia" w:ascii="Times New Roman" w:hAnsi="微软雅黑" w:eastAsia="微软雅黑" w:cs="微软雅黑"/>
          <w:kern w:val="2"/>
          <w:sz w:val="28"/>
          <w:szCs w:val="28"/>
          <w:lang w:val="en-US" w:eastAsia="zh-CN" w:bidi="ar-SA"/>
        </w:rPr>
        <w:t>catalogue</w:t>
      </w:r>
    </w:p>
    <w:p w14:paraId="2F726EAF">
      <w:pPr>
        <w:pStyle w:val="21"/>
        <w:tabs>
          <w:tab w:val="right" w:leader="dot" w:pos="9070"/>
        </w:tabs>
        <w:rPr>
          <w:rFonts w:hint="eastAsia" w:eastAsia="微软雅黑"/>
          <w:lang w:eastAsia="zh-CN"/>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w:instrText>
      </w:r>
      <w:r>
        <w:rPr>
          <w:rFonts w:hint="eastAsia" w:asciiTheme="minorEastAsia" w:hAnsiTheme="minorEastAsia" w:eastAsiaTheme="minorEastAsia"/>
          <w:sz w:val="28"/>
          <w:szCs w:val="28"/>
        </w:rPr>
        <w:instrText xml:space="preserve">TOC \o "1-3" \u</w:instrText>
      </w:r>
      <w:r>
        <w:rPr>
          <w:rFonts w:asciiTheme="minorEastAsia" w:hAnsiTheme="minorEastAsia" w:eastAsiaTheme="minorEastAsia"/>
          <w:sz w:val="28"/>
          <w:szCs w:val="28"/>
        </w:rPr>
        <w:instrText xml:space="preserve"> </w:instrText>
      </w:r>
      <w:r>
        <w:rPr>
          <w:rFonts w:asciiTheme="minorEastAsia" w:hAnsiTheme="minorEastAsia" w:eastAsiaTheme="minorEastAsia"/>
          <w:sz w:val="28"/>
          <w:szCs w:val="28"/>
        </w:rPr>
        <w:fldChar w:fldCharType="separate"/>
      </w:r>
      <w:r>
        <w:rPr>
          <w:rFonts w:hint="eastAsia" w:ascii="Times New Roman" w:hAnsi="Times New Roman" w:eastAsia="微软雅黑" w:cs="Times New Roman"/>
          <w:kern w:val="2"/>
          <w:sz w:val="24"/>
          <w:szCs w:val="24"/>
          <w:lang w:val="en-US" w:eastAsia="zh-CN" w:bidi="ar-SA"/>
        </w:rPr>
        <w:t xml:space="preserve">1. Product Overview </w:t>
      </w:r>
      <w:r>
        <w:rPr>
          <w:rFonts w:hint="eastAsia" w:ascii="Times New Roman" w:hAnsi="Times New Roman" w:eastAsia="微软雅黑" w:cs="Times New Roman"/>
          <w:kern w:val="2"/>
          <w:sz w:val="24"/>
          <w:szCs w:val="24"/>
          <w:lang w:val="en-US" w:eastAsia="zh-CN" w:bidi="ar-SA"/>
        </w:rPr>
        <w:tab/>
      </w:r>
    </w:p>
    <w:p w14:paraId="4D70BEC5">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1.1. Application Fields </w:t>
      </w:r>
      <w:r>
        <w:rPr>
          <w:rFonts w:hint="eastAsia" w:ascii="Times New Roman" w:hAnsi="Times New Roman" w:eastAsia="微软雅黑" w:cs="Times New Roman"/>
          <w:kern w:val="2"/>
          <w:sz w:val="24"/>
          <w:szCs w:val="24"/>
          <w:lang w:val="en-US" w:eastAsia="zh-CN" w:bidi="ar-SA"/>
        </w:rPr>
        <w:tab/>
      </w:r>
    </w:p>
    <w:p w14:paraId="396C4686">
      <w:pPr>
        <w:pStyle w:val="21"/>
        <w:tabs>
          <w:tab w:val="right" w:leader="dot" w:pos="907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2. Specification Parameters </w:t>
      </w:r>
      <w:r>
        <w:rPr>
          <w:rFonts w:hint="eastAsia" w:ascii="Times New Roman" w:hAnsi="Times New Roman" w:eastAsia="微软雅黑" w:cs="Times New Roman"/>
          <w:kern w:val="2"/>
          <w:sz w:val="24"/>
          <w:szCs w:val="24"/>
          <w:lang w:val="en-US" w:eastAsia="zh-CN" w:bidi="ar-SA"/>
        </w:rPr>
        <w:tab/>
      </w:r>
    </w:p>
    <w:p w14:paraId="460A6FE6">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2.1. Product Physical Image </w:t>
      </w:r>
      <w:r>
        <w:rPr>
          <w:rFonts w:hint="eastAsia" w:ascii="Times New Roman" w:hAnsi="Times New Roman" w:eastAsia="微软雅黑" w:cs="Times New Roman"/>
          <w:kern w:val="2"/>
          <w:sz w:val="24"/>
          <w:szCs w:val="24"/>
          <w:lang w:val="en-US" w:eastAsia="zh-CN" w:bidi="ar-SA"/>
        </w:rPr>
        <w:tab/>
      </w:r>
    </w:p>
    <w:p w14:paraId="66CD725E">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2.2. Product Specifications </w:t>
      </w:r>
      <w:r>
        <w:rPr>
          <w:rFonts w:hint="eastAsia" w:ascii="Times New Roman" w:hAnsi="Times New Roman" w:eastAsia="微软雅黑" w:cs="Times New Roman"/>
          <w:kern w:val="2"/>
          <w:sz w:val="24"/>
          <w:szCs w:val="24"/>
          <w:lang w:val="en-US" w:eastAsia="zh-CN" w:bidi="ar-SA"/>
        </w:rPr>
        <w:tab/>
      </w:r>
    </w:p>
    <w:p w14:paraId="6EA33B6C">
      <w:pPr>
        <w:pStyle w:val="21"/>
        <w:tabs>
          <w:tab w:val="right" w:leader="dot" w:pos="907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3. Structural Description and Interface Definition </w:t>
      </w:r>
      <w:r>
        <w:rPr>
          <w:rFonts w:hint="eastAsia" w:ascii="Times New Roman" w:hAnsi="Times New Roman" w:eastAsia="微软雅黑" w:cs="Times New Roman"/>
          <w:kern w:val="2"/>
          <w:sz w:val="24"/>
          <w:szCs w:val="24"/>
          <w:lang w:val="en-US" w:eastAsia="zh-CN" w:bidi="ar-SA"/>
        </w:rPr>
        <w:tab/>
      </w:r>
    </w:p>
    <w:p w14:paraId="687605AB">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3.1. Structural drawings </w:t>
      </w:r>
      <w:r>
        <w:rPr>
          <w:rFonts w:hint="eastAsia" w:ascii="Times New Roman" w:hAnsi="Times New Roman" w:eastAsia="微软雅黑" w:cs="Times New Roman"/>
          <w:kern w:val="2"/>
          <w:sz w:val="24"/>
          <w:szCs w:val="24"/>
          <w:lang w:val="en-US" w:eastAsia="zh-CN" w:bidi="ar-SA"/>
        </w:rPr>
        <w:tab/>
      </w:r>
    </w:p>
    <w:p w14:paraId="0C3ABFD2">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3.2. Hardware Interface Definition </w:t>
      </w:r>
      <w:r>
        <w:rPr>
          <w:rFonts w:hint="eastAsia" w:ascii="Times New Roman" w:hAnsi="Times New Roman" w:eastAsia="微软雅黑" w:cs="Times New Roman"/>
          <w:kern w:val="2"/>
          <w:sz w:val="24"/>
          <w:szCs w:val="24"/>
          <w:lang w:val="en-US" w:eastAsia="zh-CN" w:bidi="ar-SA"/>
        </w:rPr>
        <w:tab/>
      </w:r>
    </w:p>
    <w:p w14:paraId="7C35880E">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3.3. Basic Performance Testing </w:t>
      </w:r>
      <w:r>
        <w:rPr>
          <w:rFonts w:hint="eastAsia" w:ascii="Times New Roman" w:hAnsi="Times New Roman" w:eastAsia="微软雅黑" w:cs="Times New Roman"/>
          <w:kern w:val="2"/>
          <w:sz w:val="24"/>
          <w:szCs w:val="24"/>
          <w:lang w:val="en-US" w:eastAsia="zh-CN" w:bidi="ar-SA"/>
        </w:rPr>
        <w:tab/>
      </w:r>
    </w:p>
    <w:p w14:paraId="53EFDD76">
      <w:pPr>
        <w:pStyle w:val="21"/>
        <w:tabs>
          <w:tab w:val="right" w:leader="dot" w:pos="907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4. Electrical Characteristics </w:t>
      </w:r>
      <w:r>
        <w:rPr>
          <w:rFonts w:hint="eastAsia" w:ascii="Times New Roman" w:hAnsi="Times New Roman" w:eastAsia="微软雅黑" w:cs="Times New Roman"/>
          <w:kern w:val="2"/>
          <w:sz w:val="24"/>
          <w:szCs w:val="24"/>
          <w:lang w:val="en-US" w:eastAsia="zh-CN" w:bidi="ar-SA"/>
        </w:rPr>
        <w:tab/>
      </w:r>
    </w:p>
    <w:p w14:paraId="6E31F1F7">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4.1. Power Supply and Power Consumption </w:t>
      </w:r>
      <w:r>
        <w:rPr>
          <w:rFonts w:hint="eastAsia" w:ascii="Times New Roman" w:hAnsi="Times New Roman" w:eastAsia="微软雅黑" w:cs="Times New Roman"/>
          <w:kern w:val="2"/>
          <w:sz w:val="24"/>
          <w:szCs w:val="24"/>
          <w:lang w:val="en-US" w:eastAsia="zh-CN" w:bidi="ar-SA"/>
        </w:rPr>
        <w:tab/>
      </w:r>
    </w:p>
    <w:p w14:paraId="6B160F3E">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4.2. Reliability Criteria </w:t>
      </w:r>
      <w:r>
        <w:rPr>
          <w:rFonts w:hint="eastAsia" w:ascii="Times New Roman" w:hAnsi="Times New Roman" w:eastAsia="微软雅黑" w:cs="Times New Roman"/>
          <w:kern w:val="2"/>
          <w:sz w:val="24"/>
          <w:szCs w:val="24"/>
          <w:lang w:val="en-US" w:eastAsia="zh-CN" w:bidi="ar-SA"/>
        </w:rPr>
        <w:tab/>
      </w:r>
    </w:p>
    <w:p w14:paraId="08CD0C55">
      <w:pPr>
        <w:pStyle w:val="21"/>
        <w:tabs>
          <w:tab w:val="right" w:leader="dot" w:pos="907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 Control Instructions </w:t>
      </w:r>
      <w:r>
        <w:rPr>
          <w:rFonts w:hint="eastAsia" w:ascii="Times New Roman" w:hAnsi="Times New Roman" w:eastAsia="微软雅黑" w:cs="Times New Roman"/>
          <w:kern w:val="2"/>
          <w:sz w:val="24"/>
          <w:szCs w:val="24"/>
          <w:lang w:val="en-US" w:eastAsia="zh-CN" w:bidi="ar-SA"/>
        </w:rPr>
        <w:tab/>
      </w:r>
    </w:p>
    <w:p w14:paraId="197EC25A">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5.1. UART Interface </w:t>
      </w:r>
      <w:r>
        <w:rPr>
          <w:rFonts w:hint="eastAsia" w:ascii="Times New Roman" w:hAnsi="Times New Roman" w:eastAsia="微软雅黑" w:cs="Times New Roman"/>
          <w:kern w:val="2"/>
          <w:sz w:val="24"/>
          <w:szCs w:val="24"/>
          <w:lang w:val="en-US" w:eastAsia="zh-CN" w:bidi="ar-SA"/>
        </w:rPr>
        <w:tab/>
      </w:r>
    </w:p>
    <w:p w14:paraId="2310ECD3">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 Control Instructions </w:t>
      </w:r>
      <w:r>
        <w:rPr>
          <w:rFonts w:hint="eastAsia" w:ascii="Times New Roman" w:hAnsi="Times New Roman" w:eastAsia="微软雅黑" w:cs="Times New Roman"/>
          <w:kern w:val="2"/>
          <w:sz w:val="24"/>
          <w:szCs w:val="24"/>
          <w:lang w:val="en-US" w:eastAsia="zh-CN" w:bidi="ar-SA"/>
        </w:rPr>
        <w:tab/>
      </w:r>
    </w:p>
    <w:p w14:paraId="77B60203">
      <w:pPr>
        <w:pStyle w:val="17"/>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5.2.1. Single Measurement Command </w:t>
      </w:r>
      <w:r>
        <w:rPr>
          <w:rFonts w:hint="eastAsia" w:ascii="Times New Roman" w:hAnsi="Times New Roman" w:eastAsia="微软雅黑" w:cs="Times New Roman"/>
          <w:kern w:val="2"/>
          <w:sz w:val="24"/>
          <w:szCs w:val="24"/>
          <w:lang w:val="en-US" w:eastAsia="zh-CN" w:bidi="ar-SA"/>
        </w:rPr>
        <w:tab/>
      </w:r>
    </w:p>
    <w:p w14:paraId="77E6CABB">
      <w:pPr>
        <w:pStyle w:val="17"/>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5.2.2. Continuous Measurement Command </w:t>
      </w:r>
      <w:r>
        <w:rPr>
          <w:rFonts w:hint="eastAsia" w:ascii="Times New Roman" w:hAnsi="Times New Roman" w:eastAsia="微软雅黑" w:cs="Times New Roman"/>
          <w:kern w:val="2"/>
          <w:sz w:val="24"/>
          <w:szCs w:val="24"/>
          <w:lang w:val="en-US" w:eastAsia="zh-CN" w:bidi="ar-SA"/>
        </w:rPr>
        <w:tab/>
      </w:r>
    </w:p>
    <w:p w14:paraId="547B67CC">
      <w:pPr>
        <w:pStyle w:val="17"/>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5.2.3. Continuous Measurement Stop Command </w:t>
      </w:r>
      <w:r>
        <w:rPr>
          <w:rFonts w:hint="eastAsia" w:ascii="Times New Roman" w:hAnsi="Times New Roman" w:eastAsia="微软雅黑" w:cs="Times New Roman"/>
          <w:kern w:val="2"/>
          <w:sz w:val="24"/>
          <w:szCs w:val="24"/>
          <w:lang w:val="en-US" w:eastAsia="zh-CN" w:bidi="ar-SA"/>
        </w:rPr>
        <w:tab/>
      </w:r>
    </w:p>
    <w:p w14:paraId="610DD228">
      <w:pPr>
        <w:pStyle w:val="17"/>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5.2.4. Port Rate Configuration (Effective Immediately) </w:t>
      </w:r>
      <w:r>
        <w:rPr>
          <w:rFonts w:hint="eastAsia" w:ascii="Times New Roman" w:hAnsi="Times New Roman" w:eastAsia="微软雅黑" w:cs="Times New Roman"/>
          <w:kern w:val="2"/>
          <w:sz w:val="24"/>
          <w:szCs w:val="24"/>
          <w:lang w:val="en-US" w:eastAsia="zh-CN" w:bidi="ar-SA"/>
        </w:rPr>
        <w:tab/>
      </w:r>
    </w:p>
    <w:p w14:paraId="4FBB7670">
      <w:pPr>
        <w:pStyle w:val="17"/>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5.2.5. Equipment Information Acquisition </w:t>
      </w:r>
      <w:r>
        <w:rPr>
          <w:rFonts w:hint="eastAsia" w:ascii="Times New Roman" w:hAnsi="Times New Roman" w:eastAsia="微软雅黑" w:cs="Times New Roman"/>
          <w:kern w:val="2"/>
          <w:sz w:val="24"/>
          <w:szCs w:val="24"/>
          <w:lang w:val="en-US" w:eastAsia="zh-CN" w:bidi="ar-SA"/>
        </w:rPr>
        <w:tab/>
      </w:r>
    </w:p>
    <w:p w14:paraId="3B09330E">
      <w:pPr>
        <w:pStyle w:val="17"/>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5.2.6. Power-on Start-up Completion Information </w:t>
      </w:r>
      <w:r>
        <w:rPr>
          <w:rFonts w:hint="eastAsia" w:ascii="Times New Roman" w:hAnsi="Times New Roman" w:eastAsia="微软雅黑" w:cs="Times New Roman"/>
          <w:kern w:val="2"/>
          <w:sz w:val="24"/>
          <w:szCs w:val="24"/>
          <w:lang w:val="en-US" w:eastAsia="zh-CN" w:bidi="ar-SA"/>
        </w:rPr>
        <w:tab/>
      </w:r>
    </w:p>
    <w:p w14:paraId="5CE823B3">
      <w:pPr>
        <w:pStyle w:val="21"/>
        <w:tabs>
          <w:tab w:val="right" w:leader="dot" w:pos="907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6. Appendix </w:t>
      </w:r>
      <w:r>
        <w:rPr>
          <w:rFonts w:hint="eastAsia" w:ascii="Times New Roman" w:hAnsi="Times New Roman" w:eastAsia="微软雅黑" w:cs="Times New Roman"/>
          <w:kern w:val="2"/>
          <w:sz w:val="24"/>
          <w:szCs w:val="24"/>
          <w:lang w:val="en-US" w:eastAsia="zh-CN" w:bidi="ar-SA"/>
        </w:rPr>
        <w:tab/>
      </w:r>
    </w:p>
    <w:p w14:paraId="65390559">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6.1. System Integration Guide </w:t>
      </w:r>
      <w:r>
        <w:rPr>
          <w:rFonts w:hint="eastAsia" w:ascii="Times New Roman" w:hAnsi="Times New Roman" w:eastAsia="微软雅黑" w:cs="Times New Roman"/>
          <w:kern w:val="2"/>
          <w:sz w:val="24"/>
          <w:szCs w:val="24"/>
          <w:lang w:val="en-US" w:eastAsia="zh-CN" w:bidi="ar-SA"/>
        </w:rPr>
        <w:tab/>
      </w:r>
    </w:p>
    <w:p w14:paraId="65D8F42D">
      <w:pPr>
        <w:pStyle w:val="23"/>
        <w:tabs>
          <w:tab w:val="right" w:leader="dot" w:pos="9070"/>
          <w:tab w:val="clear" w:pos="9060"/>
        </w:tabs>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6.2. Usage Recommendations </w:t>
      </w:r>
      <w:r>
        <w:rPr>
          <w:rFonts w:hint="eastAsia" w:ascii="Times New Roman" w:hAnsi="Times New Roman" w:eastAsia="微软雅黑" w:cs="Times New Roman"/>
          <w:kern w:val="2"/>
          <w:sz w:val="24"/>
          <w:szCs w:val="24"/>
          <w:lang w:val="en-US" w:eastAsia="zh-CN" w:bidi="ar-SA"/>
        </w:rPr>
        <w:tab/>
      </w:r>
    </w:p>
    <w:p w14:paraId="1999DAFF">
      <w:pPr>
        <w:pStyle w:val="23"/>
        <w:tabs>
          <w:tab w:val="right" w:leader="dot" w:pos="9070"/>
          <w:tab w:val="clear" w:pos="9060"/>
        </w:tabs>
        <w:ind w:left="480" w:firstLine="480"/>
        <w:rPr>
          <w:rFonts w:hint="eastAsia" w:asciiTheme="minorEastAsia" w:hAnsiTheme="minorEastAsia" w:eastAsiaTheme="minorEastAsia"/>
          <w:szCs w:val="28"/>
        </w:rPr>
      </w:pPr>
      <w:r>
        <w:rPr>
          <w:rFonts w:asciiTheme="minorEastAsia" w:hAnsiTheme="minorEastAsia" w:eastAsiaTheme="minorEastAsia"/>
          <w:szCs w:val="28"/>
        </w:rPr>
        <w:fldChar w:fldCharType="end"/>
      </w:r>
    </w:p>
    <w:p w14:paraId="3E732A0D">
      <w:pPr>
        <w:ind w:firstLine="0" w:firstLineChars="0"/>
        <w:rPr>
          <w:color w:val="C00000"/>
        </w:rPr>
      </w:pPr>
    </w:p>
    <w:p w14:paraId="6320FE27">
      <w:pPr>
        <w:ind w:firstLine="480"/>
        <w:rPr>
          <w:color w:val="C00000"/>
        </w:rPr>
      </w:pPr>
      <w:r>
        <w:rPr>
          <w:color w:val="C00000"/>
        </w:rPr>
        <w:br w:type="page"/>
      </w:r>
    </w:p>
    <w:p w14:paraId="03C2F850">
      <w:pPr>
        <w:ind w:firstLine="0" w:firstLineChars="0"/>
        <w:rPr>
          <w:color w:val="C00000"/>
        </w:rPr>
        <w:sectPr>
          <w:footerReference r:id="rId11" w:type="default"/>
          <w:pgSz w:w="11906" w:h="16838"/>
          <w:pgMar w:top="1418" w:right="1418" w:bottom="1418" w:left="1418" w:header="680" w:footer="992" w:gutter="0"/>
          <w:pgBorders w:offsetFrom="page">
            <w:top w:val="double" w:color="auto" w:sz="12" w:space="31"/>
            <w:left w:val="double" w:color="auto" w:sz="12" w:space="31"/>
            <w:bottom w:val="double" w:color="auto" w:sz="12" w:space="31"/>
            <w:right w:val="double" w:color="auto" w:sz="12" w:space="31"/>
          </w:pgBorders>
          <w:pgNumType w:fmt="decimal"/>
          <w:cols w:space="425" w:num="1"/>
          <w:docGrid w:type="lines" w:linePitch="312" w:charSpace="0"/>
        </w:sectPr>
      </w:pPr>
    </w:p>
    <w:p w14:paraId="69BCB5E1">
      <w:pPr>
        <w:spacing w:line="360" w:lineRule="auto"/>
        <w:ind w:firstLine="880"/>
        <w:jc w:val="center"/>
        <w:rPr>
          <w:rFonts w:ascii="黑体" w:eastAsia="黑体"/>
          <w:sz w:val="44"/>
          <w:szCs w:val="44"/>
        </w:rPr>
      </w:pPr>
      <w:sdt>
        <w:sdtPr>
          <w:rPr>
            <w:rFonts w:hint="eastAsia" w:ascii="黑体" w:eastAsia="黑体"/>
            <w:sz w:val="44"/>
            <w:szCs w:val="44"/>
          </w:rPr>
          <w:alias w:val="标题"/>
          <w:id w:val="37781844"/>
          <w:placeholder>
            <w:docPart w:val="43F26B384FC8411DAC538192F38B39BB"/>
          </w:placeholder>
          <w:dataBinding w:prefixMappings="xmlns:ns0='http://purl.org/dc/elements/1.1/' xmlns:ns1='http://schemas.openxmlformats.org/package/2006/metadata/core-properties' " w:xpath="/ns1:coreProperties[1]/ns0:title[1]" w:storeItemID="{6C3C8BC8-F283-45AE-878A-BAB7291924A1}"/>
          <w:text/>
        </w:sdtPr>
        <w:sdtEndPr>
          <w:rPr>
            <w:rFonts w:hint="eastAsia" w:ascii="黑体" w:eastAsia="黑体"/>
            <w:sz w:val="44"/>
            <w:szCs w:val="44"/>
          </w:rPr>
        </w:sdtEndPr>
        <w:sdtContent>
          <w:r>
            <w:rPr>
              <w:rFonts w:hint="eastAsia"/>
              <w:sz w:val="44"/>
              <w:szCs w:val="44"/>
              <w:lang w:eastAsia="zh-CN"/>
            </w:rPr>
            <w:t>XD-S2000Z Technical Specification Document</w:t>
          </w:r>
        </w:sdtContent>
      </w:sdt>
    </w:p>
    <w:p w14:paraId="079A6803">
      <w:pPr>
        <w:pStyle w:val="2"/>
        <w:bidi w:val="0"/>
        <w:ind w:left="0" w:leftChars="0" w:hanging="432" w:firstLineChars="0"/>
        <w:rPr>
          <w:rFonts w:hint="eastAsia"/>
        </w:rPr>
      </w:pPr>
      <w:bookmarkStart w:id="0" w:name="_Toc20751"/>
      <w:r>
        <w:rPr>
          <w:rFonts w:hint="eastAsia"/>
          <w:lang w:val="en-US" w:eastAsia="zh-CN"/>
        </w:rPr>
        <w:t>Product Overview</w:t>
      </w:r>
      <w:bookmarkEnd w:id="0"/>
    </w:p>
    <w:p w14:paraId="4994E473">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XD-S2000Z laser ranging module, developed with a 905nm semiconductor laser, features a compact design, lightweight construction, and extended measurement range. It is widely used in handheld rangefinders, micro drones, and ranging scopes. The module includes a UART (TTL protocol) data transmission interface, providing software for host computers and communication protocol command sets to facilitate user customization.</w:t>
      </w:r>
    </w:p>
    <w:p w14:paraId="700CF3CE">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Product XD-S2000Z features:</w:t>
      </w:r>
    </w:p>
    <w:p w14:paraId="3BF2127C">
      <w:pPr>
        <w:numPr>
          <w:ilvl w:val="0"/>
          <w:numId w:val="8"/>
        </w:numPr>
        <w:ind w:left="1140" w:leftChars="0" w:hanging="420" w:firstLineChars="0"/>
        <w:rPr>
          <w:rFonts w:hint="eastAsia" w:ascii="微软雅黑" w:hAnsi="微软雅黑" w:cs="微软雅黑"/>
        </w:rPr>
      </w:pPr>
      <w:r>
        <w:rPr>
          <w:rFonts w:hint="eastAsia" w:ascii="Times New Roman" w:hAnsi="微软雅黑" w:eastAsia="微软雅黑" w:cs="微软雅黑"/>
          <w:kern w:val="2"/>
          <w:sz w:val="24"/>
          <w:szCs w:val="24"/>
          <w:lang w:val="en-US" w:eastAsia="zh-CN" w:bidi="ar-SA"/>
        </w:rPr>
        <w:t>Developing self-developed high-precision calibration and calibration algorithms;</w:t>
      </w:r>
    </w:p>
    <w:p w14:paraId="50BBE135">
      <w:pPr>
        <w:numPr>
          <w:ilvl w:val="0"/>
          <w:numId w:val="8"/>
        </w:numPr>
        <w:ind w:left="1140" w:leftChars="0" w:hanging="420" w:firstLineChars="0"/>
        <w:rPr>
          <w:rFonts w:hint="eastAsia" w:ascii="微软雅黑" w:hAnsi="微软雅黑" w:cs="微软雅黑"/>
        </w:rPr>
      </w:pPr>
      <w:r>
        <w:rPr>
          <w:rFonts w:hint="eastAsia" w:ascii="Times New Roman" w:hAnsi="微软雅黑" w:eastAsia="微软雅黑" w:cs="微软雅黑"/>
          <w:kern w:val="2"/>
          <w:sz w:val="24"/>
          <w:szCs w:val="24"/>
          <w:lang w:val="en-US" w:eastAsia="zh-CN" w:bidi="ar-SA"/>
        </w:rPr>
        <w:t>Compact in size and lightweight;</w:t>
      </w:r>
    </w:p>
    <w:p w14:paraId="52BB9701">
      <w:pPr>
        <w:numPr>
          <w:ilvl w:val="0"/>
          <w:numId w:val="8"/>
        </w:numPr>
        <w:ind w:left="1140" w:leftChars="0" w:hanging="420" w:firstLineChars="0"/>
        <w:rPr>
          <w:rFonts w:hint="eastAsia" w:ascii="微软雅黑" w:hAnsi="微软雅黑" w:cs="微软雅黑"/>
        </w:rPr>
      </w:pPr>
      <w:r>
        <w:rPr>
          <w:rFonts w:hint="eastAsia" w:ascii="Times New Roman" w:hAnsi="微软雅黑" w:eastAsia="微软雅黑" w:cs="微软雅黑"/>
          <w:kern w:val="2"/>
          <w:sz w:val="24"/>
          <w:szCs w:val="24"/>
          <w:lang w:val="en-US" w:eastAsia="zh-CN" w:bidi="ar-SA"/>
        </w:rPr>
        <w:t>The measuring distance is long;</w:t>
      </w:r>
    </w:p>
    <w:p w14:paraId="019CD8A9">
      <w:pPr>
        <w:pStyle w:val="5"/>
        <w:bidi w:val="0"/>
        <w:ind w:left="0" w:leftChars="0" w:hanging="575" w:firstLineChars="0"/>
        <w:rPr>
          <w:rFonts w:hint="eastAsia"/>
        </w:rPr>
      </w:pPr>
      <w:bookmarkStart w:id="1" w:name="_Toc5811"/>
      <w:r>
        <w:rPr>
          <w:rFonts w:hint="eastAsia"/>
          <w:lang w:val="en-US" w:eastAsia="zh-CN"/>
        </w:rPr>
        <w:t>application area</w:t>
      </w:r>
      <w:bookmarkEnd w:id="1"/>
    </w:p>
    <w:p w14:paraId="79306FF5">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XD-S2000Z is widely used in the following fields:</w:t>
      </w:r>
    </w:p>
    <w:p w14:paraId="5243FC6B">
      <w:pPr>
        <w:numPr>
          <w:ilvl w:val="0"/>
          <w:numId w:val="8"/>
        </w:numPr>
        <w:ind w:left="1140" w:leftChars="0" w:hanging="420" w:firstLineChars="0"/>
      </w:pPr>
      <w:r>
        <w:rPr>
          <w:rFonts w:hint="eastAsia" w:ascii="Times New Roman" w:hAnsi="Times New Roman" w:eastAsia="微软雅黑" w:cs="Times New Roman"/>
          <w:kern w:val="2"/>
          <w:sz w:val="24"/>
          <w:szCs w:val="24"/>
          <w:lang w:val="en-US" w:eastAsia="zh-CN" w:bidi="ar-SA"/>
        </w:rPr>
        <w:t>Handheld rangefinder, micro drone, rangefinder scope, etc.;</w:t>
      </w:r>
    </w:p>
    <w:p w14:paraId="15378857">
      <w:pPr>
        <w:pStyle w:val="2"/>
        <w:bidi w:val="0"/>
        <w:ind w:left="0" w:leftChars="0" w:hanging="432" w:firstLineChars="0"/>
        <w:rPr>
          <w:rFonts w:hint="eastAsia"/>
        </w:rPr>
      </w:pPr>
      <w:bookmarkStart w:id="2" w:name="_Toc10241"/>
      <w:r>
        <w:rPr>
          <w:rFonts w:hint="eastAsia"/>
          <w:lang w:val="en-US" w:eastAsia="zh-CN"/>
        </w:rPr>
        <w:t>Specification parameters</w:t>
      </w:r>
      <w:bookmarkEnd w:id="2"/>
    </w:p>
    <w:p w14:paraId="0E762190">
      <w:pPr>
        <w:pStyle w:val="5"/>
        <w:bidi w:val="0"/>
        <w:ind w:left="0" w:leftChars="0" w:hanging="575" w:firstLineChars="0"/>
        <w:rPr>
          <w:rFonts w:hint="eastAsia"/>
        </w:rPr>
      </w:pPr>
      <w:bookmarkStart w:id="3" w:name="_Toc19675"/>
      <w:r>
        <w:rPr>
          <w:rFonts w:hint="eastAsia"/>
          <w:lang w:val="en-US" w:eastAsia="zh-CN"/>
        </w:rPr>
        <w:t>Product image</w:t>
      </w:r>
      <w:bookmarkEnd w:id="3"/>
    </w:p>
    <w:p w14:paraId="64F24E61">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actual product is shown below:</w:t>
      </w:r>
    </w:p>
    <w:p w14:paraId="3EB5BA80">
      <w:pPr>
        <w:pStyle w:val="3"/>
        <w:jc w:val="center"/>
        <w:rPr>
          <w:rFonts w:hint="eastAsia" w:eastAsia="微软雅黑"/>
          <w:lang w:eastAsia="zh-CN"/>
        </w:rPr>
      </w:pPr>
      <w:r>
        <w:rPr>
          <w:rFonts w:hint="eastAsia" w:eastAsia="微软雅黑"/>
          <w:lang w:eastAsia="zh-CN"/>
        </w:rPr>
        <w:drawing>
          <wp:inline distT="0" distB="0" distL="114300" distR="114300">
            <wp:extent cx="2864485" cy="1678305"/>
            <wp:effectExtent l="0" t="0" r="635" b="13335"/>
            <wp:docPr id="2" name="图片 2" descr="75cfc55293671f5243a5c35816a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5cfc55293671f5243a5c35816a6496"/>
                    <pic:cNvPicPr>
                      <a:picLocks noChangeAspect="1"/>
                    </pic:cNvPicPr>
                  </pic:nvPicPr>
                  <pic:blipFill>
                    <a:blip r:embed="rId14"/>
                    <a:stretch>
                      <a:fillRect/>
                    </a:stretch>
                  </pic:blipFill>
                  <pic:spPr>
                    <a:xfrm>
                      <a:off x="0" y="0"/>
                      <a:ext cx="2864485" cy="1678305"/>
                    </a:xfrm>
                    <a:prstGeom prst="rect">
                      <a:avLst/>
                    </a:prstGeom>
                  </pic:spPr>
                </pic:pic>
              </a:graphicData>
            </a:graphic>
          </wp:inline>
        </w:drawing>
      </w:r>
    </w:p>
    <w:p w14:paraId="5CC0A37B">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Figure 1. XD-S2000Z rendering</w:t>
      </w:r>
    </w:p>
    <w:p w14:paraId="654C7D7F">
      <w:pPr>
        <w:pStyle w:val="5"/>
        <w:bidi w:val="0"/>
        <w:ind w:left="0" w:leftChars="0" w:hanging="575" w:firstLineChars="0"/>
        <w:rPr>
          <w:rFonts w:hint="eastAsia"/>
        </w:rPr>
      </w:pPr>
      <w:bookmarkStart w:id="4" w:name="_Toc5551"/>
      <w:r>
        <w:rPr>
          <w:rFonts w:hint="eastAsia"/>
          <w:lang w:val="en-US" w:eastAsia="zh-CN"/>
        </w:rPr>
        <w:t>Product Specifications</w:t>
      </w:r>
      <w:bookmarkEnd w:id="4"/>
    </w:p>
    <w:p w14:paraId="42776CD8">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product specifications are as follows:</w:t>
      </w:r>
    </w:p>
    <w:p w14:paraId="7A977009">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1. Product Specification Table</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788"/>
        <w:gridCol w:w="3885"/>
        <w:gridCol w:w="1987"/>
      </w:tblGrid>
      <w:tr w14:paraId="1636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Align w:val="center"/>
          </w:tcPr>
          <w:p w14:paraId="1EB1F3BF">
            <w:pPr>
              <w:ind w:firstLine="0" w:firstLineChars="0"/>
              <w:jc w:val="center"/>
              <w:rPr>
                <w:rFonts w:hint="eastAsia" w:eastAsia="微软雅黑"/>
                <w:b/>
                <w:bCs/>
                <w:lang w:eastAsia="zh-CN"/>
              </w:rPr>
            </w:pPr>
            <w:r>
              <w:rPr>
                <w:rFonts w:hint="eastAsia" w:ascii="Times New Roman" w:hAnsi="Times New Roman" w:eastAsia="微软雅黑" w:cs="Times New Roman"/>
                <w:b/>
                <w:bCs/>
                <w:kern w:val="2"/>
                <w:sz w:val="24"/>
                <w:szCs w:val="24"/>
                <w:lang w:val="en-US" w:eastAsia="zh-CN" w:bidi="ar-SA"/>
              </w:rPr>
              <w:t>name</w:t>
            </w:r>
          </w:p>
        </w:tc>
        <w:tc>
          <w:tcPr>
            <w:tcW w:w="1788" w:type="dxa"/>
            <w:vAlign w:val="center"/>
          </w:tcPr>
          <w:p w14:paraId="2BE09E36">
            <w:pPr>
              <w:ind w:firstLine="0" w:firstLineChars="0"/>
              <w:jc w:val="center"/>
              <w:rPr>
                <w:rFonts w:hint="eastAsia" w:eastAsia="微软雅黑"/>
                <w:b/>
                <w:bCs/>
                <w:lang w:eastAsia="zh-CN"/>
              </w:rPr>
            </w:pPr>
            <w:r>
              <w:rPr>
                <w:rFonts w:hint="eastAsia" w:ascii="Times New Roman" w:hAnsi="Times New Roman" w:eastAsia="微软雅黑" w:cs="Times New Roman"/>
                <w:b/>
                <w:bCs/>
                <w:kern w:val="2"/>
                <w:sz w:val="24"/>
                <w:szCs w:val="24"/>
                <w:lang w:val="en-US" w:eastAsia="zh-CN" w:bidi="ar-SA"/>
              </w:rPr>
              <w:t>performance index</w:t>
            </w:r>
          </w:p>
        </w:tc>
        <w:tc>
          <w:tcPr>
            <w:tcW w:w="3885" w:type="dxa"/>
            <w:vAlign w:val="center"/>
          </w:tcPr>
          <w:p w14:paraId="63223D74">
            <w:pPr>
              <w:ind w:firstLine="0" w:firstLineChars="0"/>
              <w:jc w:val="center"/>
              <w:rPr>
                <w:rFonts w:hint="eastAsia" w:eastAsia="微软雅黑"/>
                <w:b/>
                <w:bCs/>
                <w:lang w:eastAsia="zh-CN"/>
              </w:rPr>
            </w:pPr>
            <w:r>
              <w:rPr>
                <w:rFonts w:hint="eastAsia" w:ascii="Times New Roman" w:hAnsi="Times New Roman" w:eastAsia="微软雅黑" w:cs="Times New Roman"/>
                <w:b/>
                <w:bCs/>
                <w:kern w:val="2"/>
                <w:sz w:val="24"/>
                <w:szCs w:val="24"/>
                <w:lang w:val="en-US" w:eastAsia="zh-CN" w:bidi="ar-SA"/>
              </w:rPr>
              <w:t>Indicator parameters</w:t>
            </w:r>
          </w:p>
        </w:tc>
        <w:tc>
          <w:tcPr>
            <w:tcW w:w="1987" w:type="dxa"/>
            <w:vAlign w:val="center"/>
          </w:tcPr>
          <w:p w14:paraId="339C820E">
            <w:pPr>
              <w:ind w:firstLine="0" w:firstLineChars="0"/>
              <w:jc w:val="center"/>
              <w:rPr>
                <w:rFonts w:hint="eastAsia" w:eastAsia="微软雅黑"/>
                <w:b/>
                <w:bCs/>
                <w:lang w:eastAsia="zh-CN"/>
              </w:rPr>
            </w:pPr>
            <w:r>
              <w:rPr>
                <w:rFonts w:hint="eastAsia" w:ascii="Times New Roman" w:hAnsi="Times New Roman" w:eastAsia="微软雅黑" w:cs="Times New Roman"/>
                <w:b/>
                <w:bCs/>
                <w:kern w:val="2"/>
                <w:sz w:val="24"/>
                <w:szCs w:val="24"/>
                <w:lang w:val="en-US" w:eastAsia="zh-CN" w:bidi="ar-SA"/>
              </w:rPr>
              <w:t>remarks</w:t>
            </w:r>
          </w:p>
        </w:tc>
      </w:tr>
      <w:tr w14:paraId="4DFF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restart"/>
            <w:vAlign w:val="center"/>
          </w:tcPr>
          <w:p w14:paraId="332AA287">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key index</w:t>
            </w:r>
          </w:p>
        </w:tc>
        <w:tc>
          <w:tcPr>
            <w:tcW w:w="1788" w:type="dxa"/>
            <w:vAlign w:val="center"/>
          </w:tcPr>
          <w:p w14:paraId="05A9DB2E">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range</w:t>
            </w:r>
          </w:p>
        </w:tc>
        <w:tc>
          <w:tcPr>
            <w:tcW w:w="3885" w:type="dxa"/>
            <w:vAlign w:val="center"/>
          </w:tcPr>
          <w:p w14:paraId="604A27C9">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10~2000m</w:t>
            </w:r>
          </w:p>
        </w:tc>
        <w:tc>
          <w:tcPr>
            <w:tcW w:w="1987" w:type="dxa"/>
            <w:vAlign w:val="center"/>
          </w:tcPr>
          <w:p w14:paraId="17E52D14">
            <w:pPr>
              <w:ind w:firstLine="480"/>
              <w:jc w:val="center"/>
            </w:pPr>
          </w:p>
        </w:tc>
      </w:tr>
      <w:tr w14:paraId="4055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4D300129">
            <w:pPr>
              <w:ind w:firstLine="0" w:firstLineChars="0"/>
              <w:jc w:val="center"/>
            </w:pPr>
          </w:p>
        </w:tc>
        <w:tc>
          <w:tcPr>
            <w:tcW w:w="1788" w:type="dxa"/>
            <w:vAlign w:val="center"/>
          </w:tcPr>
          <w:p w14:paraId="45A957D6">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accuracy</w:t>
            </w:r>
          </w:p>
        </w:tc>
        <w:tc>
          <w:tcPr>
            <w:tcW w:w="3885" w:type="dxa"/>
            <w:vAlign w:val="center"/>
          </w:tcPr>
          <w:p w14:paraId="0C9B93B2">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 m (d≤400 meters);           ±1 m (d≤400 meters);</w:t>
            </w:r>
          </w:p>
          <w:p w14:paraId="477DDD2B">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±(d*0.4%) m (d&gt;400 meters)</w:t>
            </w:r>
          </w:p>
        </w:tc>
        <w:tc>
          <w:tcPr>
            <w:tcW w:w="1987" w:type="dxa"/>
            <w:vAlign w:val="center"/>
          </w:tcPr>
          <w:p w14:paraId="429A9BBA">
            <w:pPr>
              <w:ind w:firstLine="480"/>
              <w:jc w:val="center"/>
            </w:pPr>
          </w:p>
        </w:tc>
      </w:tr>
      <w:tr w14:paraId="11B6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1B865AEB">
            <w:pPr>
              <w:ind w:firstLine="0" w:firstLineChars="0"/>
              <w:jc w:val="center"/>
            </w:pPr>
          </w:p>
        </w:tc>
        <w:tc>
          <w:tcPr>
            <w:tcW w:w="1788" w:type="dxa"/>
            <w:vAlign w:val="center"/>
          </w:tcPr>
          <w:p w14:paraId="0C5AB594">
            <w:pPr>
              <w:ind w:firstLine="0" w:firstLineChars="0"/>
              <w:rPr>
                <w:rFonts w:hint="eastAsia" w:eastAsia="微软雅黑"/>
                <w:lang w:eastAsia="zh-CN"/>
              </w:rPr>
            </w:pPr>
            <w:r>
              <w:rPr>
                <w:rFonts w:hint="eastAsia" w:ascii="Times New Roman" w:hAnsi="Times New Roman" w:eastAsia="微软雅黑" w:cs="Times New Roman"/>
                <w:spacing w:val="-5"/>
                <w:kern w:val="2"/>
                <w:sz w:val="24"/>
                <w:szCs w:val="24"/>
                <w:lang w:val="en-US" w:eastAsia="zh-CN" w:bidi="ar-SA"/>
              </w:rPr>
              <w:t>range frequency</w:t>
            </w:r>
          </w:p>
        </w:tc>
        <w:tc>
          <w:tcPr>
            <w:tcW w:w="3885" w:type="dxa"/>
            <w:vAlign w:val="center"/>
          </w:tcPr>
          <w:p w14:paraId="0EF497D4">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≤1~4Hz</w:t>
            </w:r>
          </w:p>
        </w:tc>
        <w:tc>
          <w:tcPr>
            <w:tcW w:w="1987" w:type="dxa"/>
            <w:vAlign w:val="center"/>
          </w:tcPr>
          <w:p w14:paraId="5871682C">
            <w:pPr>
              <w:ind w:firstLine="480"/>
              <w:jc w:val="center"/>
            </w:pPr>
          </w:p>
        </w:tc>
      </w:tr>
      <w:tr w14:paraId="5D8F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165F4AA1">
            <w:pPr>
              <w:ind w:firstLine="0" w:firstLineChars="0"/>
              <w:jc w:val="center"/>
            </w:pPr>
          </w:p>
        </w:tc>
        <w:tc>
          <w:tcPr>
            <w:tcW w:w="1788" w:type="dxa"/>
            <w:vAlign w:val="center"/>
          </w:tcPr>
          <w:p w14:paraId="60BEC506">
            <w:pPr>
              <w:ind w:firstLine="0" w:firstLineChars="0"/>
              <w:rPr>
                <w:rFonts w:hint="eastAsia" w:eastAsia="微软雅黑"/>
                <w:spacing w:val="-4"/>
                <w:lang w:eastAsia="zh-CN"/>
              </w:rPr>
            </w:pPr>
            <w:r>
              <w:rPr>
                <w:rFonts w:hint="eastAsia" w:ascii="Times New Roman" w:hAnsi="Times New Roman" w:eastAsia="微软雅黑" w:cs="Times New Roman"/>
                <w:spacing w:val="-4"/>
                <w:kern w:val="2"/>
                <w:sz w:val="24"/>
                <w:szCs w:val="24"/>
                <w:lang w:val="en-US" w:eastAsia="zh-CN" w:bidi="ar-SA"/>
              </w:rPr>
              <w:t>laser emission angle</w:t>
            </w:r>
          </w:p>
        </w:tc>
        <w:tc>
          <w:tcPr>
            <w:tcW w:w="3885" w:type="dxa"/>
            <w:vAlign w:val="center"/>
          </w:tcPr>
          <w:p w14:paraId="11995C69">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~7*3mrad</w:t>
            </w:r>
          </w:p>
        </w:tc>
        <w:tc>
          <w:tcPr>
            <w:tcW w:w="1987" w:type="dxa"/>
            <w:vAlign w:val="center"/>
          </w:tcPr>
          <w:p w14:paraId="437AEAD5">
            <w:pPr>
              <w:ind w:firstLine="480"/>
              <w:jc w:val="center"/>
            </w:pPr>
          </w:p>
        </w:tc>
      </w:tr>
      <w:tr w14:paraId="6A99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6DE65784">
            <w:pPr>
              <w:ind w:firstLine="0" w:firstLineChars="0"/>
              <w:jc w:val="center"/>
            </w:pPr>
          </w:p>
        </w:tc>
        <w:tc>
          <w:tcPr>
            <w:tcW w:w="1788" w:type="dxa"/>
            <w:vAlign w:val="center"/>
          </w:tcPr>
          <w:p w14:paraId="38B856DE">
            <w:pPr>
              <w:ind w:firstLine="0" w:firstLineChars="0"/>
              <w:rPr>
                <w:rFonts w:hint="eastAsia" w:eastAsia="微软雅黑"/>
                <w:spacing w:val="-4"/>
                <w:lang w:eastAsia="zh-CN"/>
              </w:rPr>
            </w:pPr>
            <w:r>
              <w:rPr>
                <w:rFonts w:hint="eastAsia" w:ascii="Times New Roman" w:hAnsi="Times New Roman" w:eastAsia="微软雅黑" w:cs="Times New Roman"/>
                <w:spacing w:val="-4"/>
                <w:kern w:val="2"/>
                <w:sz w:val="24"/>
                <w:szCs w:val="24"/>
                <w:lang w:val="en-US" w:eastAsia="zh-CN" w:bidi="ar-SA"/>
              </w:rPr>
              <w:t>launch aperture</w:t>
            </w:r>
          </w:p>
        </w:tc>
        <w:tc>
          <w:tcPr>
            <w:tcW w:w="3885" w:type="dxa"/>
            <w:vAlign w:val="center"/>
          </w:tcPr>
          <w:p w14:paraId="12E95C7E">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10×7.5mm</w:t>
            </w:r>
          </w:p>
        </w:tc>
        <w:tc>
          <w:tcPr>
            <w:tcW w:w="1987" w:type="dxa"/>
            <w:vAlign w:val="center"/>
          </w:tcPr>
          <w:p w14:paraId="1D8DF916">
            <w:pPr>
              <w:ind w:firstLine="480"/>
              <w:jc w:val="center"/>
            </w:pPr>
          </w:p>
        </w:tc>
      </w:tr>
      <w:tr w14:paraId="2E25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1C04B20B">
            <w:pPr>
              <w:ind w:firstLine="0" w:firstLineChars="0"/>
              <w:jc w:val="center"/>
            </w:pPr>
          </w:p>
        </w:tc>
        <w:tc>
          <w:tcPr>
            <w:tcW w:w="1788" w:type="dxa"/>
            <w:vAlign w:val="center"/>
          </w:tcPr>
          <w:p w14:paraId="7B2F1BBF">
            <w:pPr>
              <w:ind w:firstLine="0" w:firstLineChars="0"/>
              <w:rPr>
                <w:rFonts w:hint="eastAsia" w:eastAsia="微软雅黑"/>
                <w:spacing w:val="-4"/>
                <w:lang w:eastAsia="zh-CN"/>
              </w:rPr>
            </w:pPr>
            <w:r>
              <w:rPr>
                <w:rFonts w:hint="eastAsia" w:ascii="Times New Roman" w:hAnsi="Times New Roman" w:eastAsia="微软雅黑" w:cs="Times New Roman"/>
                <w:spacing w:val="-4"/>
                <w:kern w:val="2"/>
                <w:sz w:val="24"/>
                <w:szCs w:val="24"/>
                <w:lang w:val="en-US" w:eastAsia="zh-CN" w:bidi="ar-SA"/>
              </w:rPr>
              <w:t>Receiving aperture</w:t>
            </w:r>
          </w:p>
        </w:tc>
        <w:tc>
          <w:tcPr>
            <w:tcW w:w="3885" w:type="dxa"/>
            <w:vAlign w:val="center"/>
          </w:tcPr>
          <w:p w14:paraId="594860BA">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15×10mm</w:t>
            </w:r>
          </w:p>
        </w:tc>
        <w:tc>
          <w:tcPr>
            <w:tcW w:w="1987" w:type="dxa"/>
            <w:vAlign w:val="center"/>
          </w:tcPr>
          <w:p w14:paraId="48B3A09A">
            <w:pPr>
              <w:ind w:firstLine="480"/>
              <w:jc w:val="center"/>
            </w:pPr>
          </w:p>
        </w:tc>
      </w:tr>
      <w:tr w14:paraId="3957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5FD93AD1">
            <w:pPr>
              <w:ind w:firstLine="0" w:firstLineChars="0"/>
              <w:jc w:val="center"/>
            </w:pPr>
          </w:p>
        </w:tc>
        <w:tc>
          <w:tcPr>
            <w:tcW w:w="1788" w:type="dxa"/>
            <w:vAlign w:val="center"/>
          </w:tcPr>
          <w:p w14:paraId="2BB2561E">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wavelength</w:t>
            </w:r>
          </w:p>
        </w:tc>
        <w:tc>
          <w:tcPr>
            <w:tcW w:w="3885" w:type="dxa"/>
            <w:vAlign w:val="center"/>
          </w:tcPr>
          <w:p w14:paraId="739E8FD7">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905nm</w:t>
            </w:r>
          </w:p>
        </w:tc>
        <w:tc>
          <w:tcPr>
            <w:tcW w:w="1987" w:type="dxa"/>
            <w:vAlign w:val="center"/>
          </w:tcPr>
          <w:p w14:paraId="25012E3B">
            <w:pPr>
              <w:ind w:firstLine="480"/>
              <w:jc w:val="center"/>
            </w:pPr>
          </w:p>
        </w:tc>
      </w:tr>
      <w:tr w14:paraId="0121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6869C260">
            <w:pPr>
              <w:ind w:firstLine="0" w:firstLineChars="0"/>
              <w:jc w:val="center"/>
            </w:pPr>
          </w:p>
        </w:tc>
        <w:tc>
          <w:tcPr>
            <w:tcW w:w="1788" w:type="dxa"/>
            <w:vAlign w:val="center"/>
          </w:tcPr>
          <w:p w14:paraId="3C52D7D5">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security classification</w:t>
            </w:r>
          </w:p>
        </w:tc>
        <w:tc>
          <w:tcPr>
            <w:tcW w:w="3885" w:type="dxa"/>
            <w:vAlign w:val="center"/>
          </w:tcPr>
          <w:p w14:paraId="512EE2FD">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Class I Human Eye Safety</w:t>
            </w:r>
          </w:p>
        </w:tc>
        <w:tc>
          <w:tcPr>
            <w:tcW w:w="1987" w:type="dxa"/>
            <w:vAlign w:val="center"/>
          </w:tcPr>
          <w:p w14:paraId="0EC6F13C">
            <w:pPr>
              <w:ind w:firstLine="480"/>
              <w:jc w:val="center"/>
            </w:pPr>
          </w:p>
        </w:tc>
      </w:tr>
      <w:tr w14:paraId="3D99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restart"/>
            <w:vAlign w:val="center"/>
          </w:tcPr>
          <w:p w14:paraId="7372F432">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system parameter</w:t>
            </w:r>
          </w:p>
        </w:tc>
        <w:tc>
          <w:tcPr>
            <w:tcW w:w="1788" w:type="dxa"/>
            <w:vAlign w:val="center"/>
          </w:tcPr>
          <w:p w14:paraId="1C0F0513">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work environment</w:t>
            </w:r>
          </w:p>
        </w:tc>
        <w:tc>
          <w:tcPr>
            <w:tcW w:w="3885" w:type="dxa"/>
            <w:vAlign w:val="center"/>
          </w:tcPr>
          <w:p w14:paraId="07425FEE">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Indoor &amp; Outdoor</w:t>
            </w:r>
          </w:p>
        </w:tc>
        <w:tc>
          <w:tcPr>
            <w:tcW w:w="1987" w:type="dxa"/>
            <w:vAlign w:val="center"/>
          </w:tcPr>
          <w:p w14:paraId="1866DF84">
            <w:pPr>
              <w:ind w:firstLine="480"/>
              <w:jc w:val="center"/>
            </w:pPr>
          </w:p>
        </w:tc>
      </w:tr>
      <w:tr w14:paraId="1EC7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46827D63">
            <w:pPr>
              <w:ind w:firstLine="480"/>
              <w:jc w:val="center"/>
            </w:pPr>
          </w:p>
        </w:tc>
        <w:tc>
          <w:tcPr>
            <w:tcW w:w="1788" w:type="dxa"/>
            <w:vAlign w:val="center"/>
          </w:tcPr>
          <w:p w14:paraId="17112C70">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working temperature</w:t>
            </w:r>
          </w:p>
        </w:tc>
        <w:tc>
          <w:tcPr>
            <w:tcW w:w="3885" w:type="dxa"/>
            <w:vAlign w:val="center"/>
          </w:tcPr>
          <w:p w14:paraId="08E286A1">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-30℃ ~ 60℃</w:t>
            </w:r>
          </w:p>
        </w:tc>
        <w:tc>
          <w:tcPr>
            <w:tcW w:w="1987" w:type="dxa"/>
            <w:vAlign w:val="center"/>
          </w:tcPr>
          <w:p w14:paraId="75537BF8">
            <w:pPr>
              <w:ind w:firstLine="480"/>
              <w:jc w:val="center"/>
            </w:pPr>
          </w:p>
        </w:tc>
      </w:tr>
      <w:tr w14:paraId="4738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6FA0DBB4">
            <w:pPr>
              <w:ind w:firstLine="480"/>
              <w:jc w:val="center"/>
            </w:pPr>
          </w:p>
        </w:tc>
        <w:tc>
          <w:tcPr>
            <w:tcW w:w="1788" w:type="dxa"/>
            <w:vAlign w:val="center"/>
          </w:tcPr>
          <w:p w14:paraId="09196CF3">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storage temperature</w:t>
            </w:r>
          </w:p>
        </w:tc>
        <w:tc>
          <w:tcPr>
            <w:tcW w:w="3885" w:type="dxa"/>
            <w:vAlign w:val="center"/>
          </w:tcPr>
          <w:p w14:paraId="2F7550C3">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-30℃ ~ 80℃</w:t>
            </w:r>
          </w:p>
        </w:tc>
        <w:tc>
          <w:tcPr>
            <w:tcW w:w="1987" w:type="dxa"/>
            <w:vAlign w:val="center"/>
          </w:tcPr>
          <w:p w14:paraId="42A8224E">
            <w:pPr>
              <w:ind w:firstLine="480"/>
              <w:jc w:val="center"/>
            </w:pPr>
          </w:p>
        </w:tc>
      </w:tr>
      <w:tr w14:paraId="7DB0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6BE42C09">
            <w:pPr>
              <w:ind w:firstLine="480"/>
              <w:jc w:val="center"/>
            </w:pPr>
          </w:p>
        </w:tc>
        <w:tc>
          <w:tcPr>
            <w:tcW w:w="1788" w:type="dxa"/>
            <w:vAlign w:val="center"/>
          </w:tcPr>
          <w:p w14:paraId="2B7A47FD">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Impact magnitude</w:t>
            </w:r>
          </w:p>
        </w:tc>
        <w:tc>
          <w:tcPr>
            <w:tcW w:w="3885" w:type="dxa"/>
            <w:vAlign w:val="center"/>
          </w:tcPr>
          <w:p w14:paraId="0D286BFC">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1200G.1ms</w:t>
            </w:r>
          </w:p>
        </w:tc>
        <w:tc>
          <w:tcPr>
            <w:tcW w:w="1987" w:type="dxa"/>
            <w:vAlign w:val="center"/>
          </w:tcPr>
          <w:p w14:paraId="62C3696D">
            <w:pPr>
              <w:ind w:firstLine="480"/>
              <w:jc w:val="center"/>
            </w:pPr>
          </w:p>
        </w:tc>
      </w:tr>
      <w:tr w14:paraId="742E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756CA743">
            <w:pPr>
              <w:ind w:firstLine="480"/>
              <w:jc w:val="center"/>
            </w:pPr>
          </w:p>
        </w:tc>
        <w:tc>
          <w:tcPr>
            <w:tcW w:w="1788" w:type="dxa"/>
            <w:vAlign w:val="center"/>
          </w:tcPr>
          <w:p w14:paraId="6459BE3B">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structure size</w:t>
            </w:r>
          </w:p>
        </w:tc>
        <w:tc>
          <w:tcPr>
            <w:tcW w:w="3885" w:type="dxa"/>
            <w:vAlign w:val="center"/>
          </w:tcPr>
          <w:p w14:paraId="61E3D83D">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≤24.6mm × 13.55mm × 25.72mm</w:t>
            </w:r>
          </w:p>
        </w:tc>
        <w:tc>
          <w:tcPr>
            <w:tcW w:w="1987" w:type="dxa"/>
            <w:vAlign w:val="center"/>
          </w:tcPr>
          <w:p w14:paraId="7CEB9132">
            <w:pPr>
              <w:ind w:firstLine="480"/>
              <w:jc w:val="center"/>
            </w:pPr>
          </w:p>
        </w:tc>
      </w:tr>
      <w:tr w14:paraId="0D0B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28AA5943">
            <w:pPr>
              <w:ind w:firstLine="480"/>
              <w:jc w:val="center"/>
            </w:pPr>
          </w:p>
        </w:tc>
        <w:tc>
          <w:tcPr>
            <w:tcW w:w="1788" w:type="dxa"/>
            <w:vAlign w:val="center"/>
          </w:tcPr>
          <w:p w14:paraId="2A2F2327">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weight</w:t>
            </w:r>
          </w:p>
        </w:tc>
        <w:tc>
          <w:tcPr>
            <w:tcW w:w="3885" w:type="dxa"/>
            <w:vAlign w:val="center"/>
          </w:tcPr>
          <w:p w14:paraId="6D645167">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10+0.5g</w:t>
            </w:r>
          </w:p>
        </w:tc>
        <w:tc>
          <w:tcPr>
            <w:tcW w:w="1987" w:type="dxa"/>
            <w:vAlign w:val="center"/>
          </w:tcPr>
          <w:p w14:paraId="3C93CC23">
            <w:pPr>
              <w:ind w:firstLine="480"/>
              <w:jc w:val="center"/>
            </w:pPr>
          </w:p>
        </w:tc>
      </w:tr>
      <w:tr w14:paraId="106B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restart"/>
            <w:vAlign w:val="center"/>
          </w:tcPr>
          <w:p w14:paraId="00EF08A5">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electrical</w:t>
            </w:r>
          </w:p>
        </w:tc>
        <w:tc>
          <w:tcPr>
            <w:tcW w:w="1788" w:type="dxa"/>
            <w:vAlign w:val="center"/>
          </w:tcPr>
          <w:p w14:paraId="6D2B3FFC">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CI</w:t>
            </w:r>
          </w:p>
        </w:tc>
        <w:tc>
          <w:tcPr>
            <w:tcW w:w="3885" w:type="dxa"/>
            <w:vAlign w:val="center"/>
          </w:tcPr>
          <w:p w14:paraId="2F42A088">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UART(TTL-3.3V)</w:t>
            </w:r>
          </w:p>
        </w:tc>
        <w:tc>
          <w:tcPr>
            <w:tcW w:w="1987" w:type="dxa"/>
            <w:vAlign w:val="center"/>
          </w:tcPr>
          <w:p w14:paraId="2A155BB2">
            <w:pPr>
              <w:ind w:firstLine="0" w:firstLineChars="0"/>
            </w:pPr>
          </w:p>
        </w:tc>
      </w:tr>
      <w:tr w14:paraId="2043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099E2FB0">
            <w:pPr>
              <w:ind w:firstLine="0" w:firstLineChars="0"/>
            </w:pPr>
          </w:p>
        </w:tc>
        <w:tc>
          <w:tcPr>
            <w:tcW w:w="1788" w:type="dxa"/>
            <w:vAlign w:val="center"/>
          </w:tcPr>
          <w:p w14:paraId="14981D0D">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Power interface</w:t>
            </w:r>
          </w:p>
        </w:tc>
        <w:tc>
          <w:tcPr>
            <w:tcW w:w="3885" w:type="dxa"/>
            <w:vAlign w:val="center"/>
          </w:tcPr>
          <w:p w14:paraId="2A9F3259">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SM06B-SURS-TF(LF)(SN)</w:t>
            </w:r>
          </w:p>
        </w:tc>
        <w:tc>
          <w:tcPr>
            <w:tcW w:w="1987" w:type="dxa"/>
            <w:vAlign w:val="center"/>
          </w:tcPr>
          <w:p w14:paraId="385B43C5">
            <w:pPr>
              <w:ind w:firstLine="0" w:firstLineChars="0"/>
            </w:pPr>
          </w:p>
        </w:tc>
      </w:tr>
      <w:tr w14:paraId="0DA2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5DB7281C">
            <w:pPr>
              <w:ind w:firstLine="0" w:firstLineChars="0"/>
            </w:pPr>
          </w:p>
        </w:tc>
        <w:tc>
          <w:tcPr>
            <w:tcW w:w="1788" w:type="dxa"/>
            <w:vAlign w:val="center"/>
          </w:tcPr>
          <w:p w14:paraId="568AB1D5">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service voltage</w:t>
            </w:r>
          </w:p>
        </w:tc>
        <w:tc>
          <w:tcPr>
            <w:tcW w:w="3885" w:type="dxa"/>
            <w:vAlign w:val="center"/>
          </w:tcPr>
          <w:p w14:paraId="21D5154B">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DC3V~5V</w:t>
            </w:r>
          </w:p>
        </w:tc>
        <w:tc>
          <w:tcPr>
            <w:tcW w:w="1987" w:type="dxa"/>
            <w:vAlign w:val="center"/>
          </w:tcPr>
          <w:p w14:paraId="069E9AB8">
            <w:pPr>
              <w:ind w:firstLine="0" w:firstLineChars="0"/>
            </w:pPr>
          </w:p>
        </w:tc>
      </w:tr>
      <w:tr w14:paraId="7A8C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20F32F02">
            <w:pPr>
              <w:ind w:firstLine="0" w:firstLineChars="0"/>
            </w:pPr>
          </w:p>
        </w:tc>
        <w:tc>
          <w:tcPr>
            <w:tcW w:w="1788" w:type="dxa"/>
            <w:vAlign w:val="center"/>
          </w:tcPr>
          <w:p w14:paraId="2C5F348C">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Average power consumption</w:t>
            </w:r>
          </w:p>
        </w:tc>
        <w:tc>
          <w:tcPr>
            <w:tcW w:w="3885" w:type="dxa"/>
            <w:vAlign w:val="center"/>
          </w:tcPr>
          <w:p w14:paraId="5B6FAA03">
            <w:pPr>
              <w:ind w:firstLine="0" w:firstLineChars="0"/>
              <w:rPr>
                <w:rFonts w:hint="eastAsia" w:eastAsia="微软雅黑"/>
                <w:lang w:eastAsia="zh-CN"/>
              </w:rPr>
            </w:pPr>
            <w:r>
              <w:rPr>
                <w:rFonts w:hint="eastAsia" w:ascii="Times New Roman" w:hAnsi="Times New Roman" w:eastAsia="微软雅黑" w:cs="Times New Roman"/>
                <w:color w:val="000000" w:themeColor="text1"/>
                <w:kern w:val="2"/>
                <w:sz w:val="24"/>
                <w:szCs w:val="24"/>
                <w:lang w:val="en-US" w:eastAsia="zh-CN" w:bidi="ar-SA"/>
                <w14:textFill>
                  <w14:solidFill>
                    <w14:schemeClr w14:val="tx1"/>
                  </w14:solidFill>
                </w14:textFill>
              </w:rPr>
              <w:t>≤600mW</w:t>
            </w:r>
          </w:p>
        </w:tc>
        <w:tc>
          <w:tcPr>
            <w:tcW w:w="1987" w:type="dxa"/>
            <w:vAlign w:val="center"/>
          </w:tcPr>
          <w:p w14:paraId="65DA160C">
            <w:pPr>
              <w:ind w:firstLine="0" w:firstLineChars="0"/>
            </w:pPr>
          </w:p>
        </w:tc>
      </w:tr>
      <w:tr w14:paraId="6250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00C3475C">
            <w:pPr>
              <w:ind w:firstLine="0" w:firstLineChars="0"/>
            </w:pPr>
          </w:p>
        </w:tc>
        <w:tc>
          <w:tcPr>
            <w:tcW w:w="1788" w:type="dxa"/>
            <w:vAlign w:val="center"/>
          </w:tcPr>
          <w:p w14:paraId="5E953983">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Baud rate</w:t>
            </w:r>
          </w:p>
        </w:tc>
        <w:tc>
          <w:tcPr>
            <w:tcW w:w="3885" w:type="dxa"/>
            <w:vAlign w:val="center"/>
          </w:tcPr>
          <w:p w14:paraId="1DCC2D10">
            <w:pPr>
              <w:ind w:firstLine="0" w:firstLineChars="0"/>
              <w:rPr>
                <w:rFonts w:hint="eastAsia" w:eastAsia="微软雅黑"/>
                <w:lang w:eastAsia="zh-CN"/>
              </w:rPr>
            </w:pPr>
            <w:r>
              <w:rPr>
                <w:rFonts w:hint="eastAsia" w:ascii="Times New Roman" w:hAnsi="Times New Roman" w:eastAsia="微软雅黑" w:cs="Times New Roman"/>
                <w:kern w:val="2"/>
                <w:sz w:val="24"/>
                <w:szCs w:val="24"/>
                <w:lang w:val="en-US" w:eastAsia="zh-CN" w:bidi="ar-SA"/>
              </w:rPr>
              <w:t>115200bps (default)</w:t>
            </w:r>
          </w:p>
        </w:tc>
        <w:tc>
          <w:tcPr>
            <w:tcW w:w="1987" w:type="dxa"/>
            <w:vAlign w:val="center"/>
          </w:tcPr>
          <w:p w14:paraId="3CE96EEB">
            <w:pPr>
              <w:ind w:firstLine="0" w:firstLineChars="0"/>
            </w:pPr>
          </w:p>
        </w:tc>
      </w:tr>
    </w:tbl>
    <w:p w14:paraId="57554DE5">
      <w:pPr>
        <w:ind w:firstLine="0" w:firstLineChars="0"/>
        <w:sectPr>
          <w:headerReference r:id="rId12" w:type="default"/>
          <w:type w:val="continuous"/>
          <w:pgSz w:w="11906" w:h="16838"/>
          <w:pgMar w:top="1418" w:right="1418" w:bottom="1418" w:left="1418" w:header="680" w:footer="992" w:gutter="0"/>
          <w:pgBorders w:offsetFrom="page">
            <w:top w:val="double" w:color="auto" w:sz="12" w:space="31"/>
            <w:left w:val="double" w:color="auto" w:sz="12" w:space="31"/>
            <w:bottom w:val="double" w:color="auto" w:sz="12" w:space="31"/>
            <w:right w:val="double" w:color="auto" w:sz="12" w:space="31"/>
          </w:pgBorders>
          <w:pgNumType w:fmt="decimal"/>
          <w:cols w:space="425" w:num="1"/>
          <w:docGrid w:type="lines" w:linePitch="312" w:charSpace="0"/>
        </w:sectPr>
      </w:pPr>
    </w:p>
    <w:p w14:paraId="7E9A2DEB">
      <w:pPr>
        <w:pStyle w:val="2"/>
        <w:bidi w:val="0"/>
        <w:ind w:left="0" w:leftChars="0" w:hanging="432" w:firstLineChars="0"/>
        <w:rPr>
          <w:rFonts w:hint="eastAsia"/>
        </w:rPr>
      </w:pPr>
      <w:bookmarkStart w:id="5" w:name="_Toc4094"/>
      <w:r>
        <w:rPr>
          <w:rFonts w:hint="eastAsia"/>
          <w:lang w:val="en-US" w:eastAsia="zh-CN"/>
        </w:rPr>
        <w:t>Structure Description and Interface Definition</w:t>
      </w:r>
      <w:bookmarkEnd w:id="5"/>
    </w:p>
    <w:p w14:paraId="7BE08781">
      <w:pPr>
        <w:pStyle w:val="5"/>
        <w:bidi w:val="0"/>
        <w:ind w:left="0" w:leftChars="0" w:hanging="575" w:firstLineChars="0"/>
        <w:rPr>
          <w:rFonts w:hint="eastAsia"/>
        </w:rPr>
      </w:pPr>
      <w:bookmarkStart w:id="6" w:name="_Toc29155"/>
      <w:r>
        <w:rPr>
          <w:rFonts w:hint="eastAsia"/>
          <w:lang w:val="en-US" w:eastAsia="zh-CN"/>
        </w:rPr>
        <w:t>structural drawings</w:t>
      </w:r>
      <w:bookmarkEnd w:id="6"/>
    </w:p>
    <w:p w14:paraId="6FBB58DF">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structural dimensions of the XD-S2000Z product are shown below:</w:t>
      </w:r>
    </w:p>
    <w:p w14:paraId="014D4A58">
      <w:pPr>
        <w:pStyle w:val="3"/>
        <w:ind w:firstLine="0" w:firstLineChars="0"/>
        <w:jc w:val="center"/>
        <w:rPr>
          <w:rFonts w:hint="eastAsia" w:ascii="Yu Gothic UI Semilight" w:hAnsi="Yu Gothic UI Semilight" w:eastAsia="宋体" w:cs="Yu Gothic UI Semilight"/>
          <w:b/>
          <w:bCs/>
          <w:color w:val="1F4E79"/>
          <w:sz w:val="21"/>
          <w:lang w:eastAsia="zh-CN"/>
        </w:rPr>
      </w:pPr>
      <w:r>
        <w:rPr>
          <w:rFonts w:hint="eastAsia" w:ascii="Yu Gothic UI Semilight" w:hAnsi="Yu Gothic UI Semilight" w:eastAsia="宋体" w:cs="Yu Gothic UI Semilight"/>
          <w:b/>
          <w:bCs/>
          <w:color w:val="1F4E79"/>
          <w:sz w:val="21"/>
          <w:lang w:eastAsia="zh-CN"/>
        </w:rPr>
        <w:drawing>
          <wp:inline distT="0" distB="0" distL="114300" distR="114300">
            <wp:extent cx="5753100" cy="3971290"/>
            <wp:effectExtent l="0" t="0" r="7620" b="6350"/>
            <wp:docPr id="4" name="图片 4" descr="ecc26259c8aac58fda39adb5a4a64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cc26259c8aac58fda39adb5a4a64fb"/>
                    <pic:cNvPicPr>
                      <a:picLocks noChangeAspect="1"/>
                    </pic:cNvPicPr>
                  </pic:nvPicPr>
                  <pic:blipFill>
                    <a:blip r:embed="rId15"/>
                    <a:stretch>
                      <a:fillRect/>
                    </a:stretch>
                  </pic:blipFill>
                  <pic:spPr>
                    <a:xfrm>
                      <a:off x="0" y="0"/>
                      <a:ext cx="5753100" cy="3971290"/>
                    </a:xfrm>
                    <a:prstGeom prst="rect">
                      <a:avLst/>
                    </a:prstGeom>
                  </pic:spPr>
                </pic:pic>
              </a:graphicData>
            </a:graphic>
          </wp:inline>
        </w:drawing>
      </w:r>
    </w:p>
    <w:p w14:paraId="0D29B1AB">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Figure 2. Dimensional diagram of XD-S2000Z</w:t>
      </w:r>
    </w:p>
    <w:p w14:paraId="13919A3B">
      <w:pPr>
        <w:pStyle w:val="5"/>
        <w:bidi w:val="0"/>
        <w:ind w:left="0" w:leftChars="0" w:hanging="575" w:firstLineChars="0"/>
        <w:rPr>
          <w:rFonts w:hint="eastAsia"/>
        </w:rPr>
      </w:pPr>
      <w:bookmarkStart w:id="7" w:name="_Toc11310"/>
      <w:r>
        <w:rPr>
          <w:rFonts w:hint="eastAsia"/>
          <w:lang w:val="en-US" w:eastAsia="zh-CN"/>
        </w:rPr>
        <w:t>Hardware Interface Definition</w:t>
      </w:r>
      <w:bookmarkEnd w:id="7"/>
    </w:p>
    <w:p w14:paraId="53D695BF">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hardware interface structure diagram of the product is shown below:</w:t>
      </w:r>
    </w:p>
    <w:p w14:paraId="6A3BAD71">
      <w:pPr>
        <w:spacing w:line="240" w:lineRule="auto"/>
        <w:ind w:firstLine="0" w:firstLineChars="0"/>
        <w:jc w:val="center"/>
      </w:pPr>
      <w:r>
        <w:object>
          <v:shape id="_x0000_i1025" o:spt="75" type="#_x0000_t75" style="height:90.6pt;width:155.15pt;" o:ole="t" filled="f" o:preferrelative="t" stroked="f" coordsize="21600,21600">
            <v:path/>
            <v:fill on="f" focussize="0,0"/>
            <v:stroke on="f" joinstyle="miter"/>
            <v:imagedata r:id="rId17" o:title=""/>
            <o:lock v:ext="edit" aspectratio="f"/>
            <w10:wrap type="none"/>
            <w10:anchorlock/>
          </v:shape>
          <o:OLEObject Type="Embed" ProgID="Visio.Drawing.15" ShapeID="_x0000_i1025" DrawAspect="Content" ObjectID="_1468075725" r:id="rId16">
            <o:LockedField>false</o:LockedField>
          </o:OLEObject>
        </w:object>
      </w:r>
      <w:r>
        <w:drawing>
          <wp:inline distT="0" distB="0" distL="114300" distR="114300">
            <wp:extent cx="2398395" cy="1082040"/>
            <wp:effectExtent l="0" t="0" r="9525"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8"/>
                    <a:stretch>
                      <a:fillRect/>
                    </a:stretch>
                  </pic:blipFill>
                  <pic:spPr>
                    <a:xfrm>
                      <a:off x="0" y="0"/>
                      <a:ext cx="2398395" cy="1082040"/>
                    </a:xfrm>
                    <a:prstGeom prst="rect">
                      <a:avLst/>
                    </a:prstGeom>
                    <a:noFill/>
                    <a:ln>
                      <a:noFill/>
                    </a:ln>
                  </pic:spPr>
                </pic:pic>
              </a:graphicData>
            </a:graphic>
          </wp:inline>
        </w:drawing>
      </w:r>
    </w:p>
    <w:p w14:paraId="0E79C389">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Figure 3. Product Interface Diagram</w:t>
      </w:r>
    </w:p>
    <w:p w14:paraId="704F1F6E">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corresponding interface specifications in the product interface diagram are shown in the table below:</w:t>
      </w:r>
    </w:p>
    <w:p w14:paraId="2675B5CD">
      <w:pPr>
        <w:numPr>
          <w:ilvl w:val="0"/>
          <w:numId w:val="9"/>
        </w:numPr>
        <w:ind w:left="900" w:leftChars="0" w:hanging="420" w:firstLineChars="0"/>
      </w:pPr>
      <w:r>
        <w:rPr>
          <w:rFonts w:hint="eastAsia" w:ascii="Times New Roman" w:hAnsi="Times New Roman" w:eastAsia="微软雅黑" w:cs="Times New Roman"/>
          <w:kern w:val="2"/>
          <w:sz w:val="24"/>
          <w:szCs w:val="24"/>
          <w:lang w:val="en-US" w:eastAsia="zh-CN" w:bidi="ar-SA"/>
        </w:rPr>
        <w:t>Electrical interface: UART (TTL-3.3V)</w:t>
      </w:r>
    </w:p>
    <w:p w14:paraId="0CCC3040">
      <w:pPr>
        <w:numPr>
          <w:ilvl w:val="0"/>
          <w:numId w:val="9"/>
        </w:numPr>
        <w:ind w:left="900" w:leftChars="0" w:hanging="420" w:firstLineChars="0"/>
      </w:pPr>
      <w:r>
        <w:rPr>
          <w:rFonts w:hint="eastAsia" w:ascii="Times New Roman" w:hAnsi="Times New Roman" w:eastAsia="微软雅黑" w:cs="Times New Roman"/>
          <w:kern w:val="2"/>
          <w:sz w:val="24"/>
          <w:szCs w:val="24"/>
          <w:lang w:val="en-US" w:eastAsia="zh-CN" w:bidi="ar-SA"/>
        </w:rPr>
        <w:t>Connector type: 6-pin, 0.8mm pitch terminals</w:t>
      </w:r>
    </w:p>
    <w:p w14:paraId="1063B243">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2. Connector wiring sequence table</w:t>
      </w:r>
    </w:p>
    <w:p w14:paraId="5BBA71DB">
      <w:pPr>
        <w:spacing w:line="67" w:lineRule="exact"/>
        <w:ind w:firstLine="480"/>
      </w:pPr>
    </w:p>
    <w:tbl>
      <w:tblPr>
        <w:tblStyle w:val="58"/>
        <w:tblW w:w="941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728"/>
        <w:gridCol w:w="6650"/>
      </w:tblGrid>
      <w:tr w14:paraId="419B2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032" w:type="dxa"/>
          </w:tcPr>
          <w:p w14:paraId="4C1D2026">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pin</w:t>
            </w:r>
          </w:p>
        </w:tc>
        <w:tc>
          <w:tcPr>
            <w:tcW w:w="1728" w:type="dxa"/>
          </w:tcPr>
          <w:p w14:paraId="14672281">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definition</w:t>
            </w:r>
          </w:p>
        </w:tc>
        <w:tc>
          <w:tcPr>
            <w:tcW w:w="6650" w:type="dxa"/>
          </w:tcPr>
          <w:p w14:paraId="53A37A64">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explain</w:t>
            </w:r>
          </w:p>
        </w:tc>
      </w:tr>
      <w:tr w14:paraId="7E34A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032" w:type="dxa"/>
            <w:vAlign w:val="center"/>
          </w:tcPr>
          <w:p w14:paraId="78EAC515">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1</w:t>
            </w:r>
          </w:p>
        </w:tc>
        <w:tc>
          <w:tcPr>
            <w:tcW w:w="1728" w:type="dxa"/>
            <w:vAlign w:val="center"/>
          </w:tcPr>
          <w:p w14:paraId="6197B063">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GND</w:t>
            </w:r>
          </w:p>
        </w:tc>
        <w:tc>
          <w:tcPr>
            <w:tcW w:w="6650" w:type="dxa"/>
            <w:vAlign w:val="center"/>
          </w:tcPr>
          <w:p w14:paraId="1356A640">
            <w:pPr>
              <w:ind w:firstLine="48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Serial port ground/power supply ground</w:t>
            </w:r>
          </w:p>
        </w:tc>
      </w:tr>
      <w:tr w14:paraId="0E8E1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032" w:type="dxa"/>
            <w:vAlign w:val="center"/>
          </w:tcPr>
          <w:p w14:paraId="452CAE37">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2</w:t>
            </w:r>
          </w:p>
        </w:tc>
        <w:tc>
          <w:tcPr>
            <w:tcW w:w="1728" w:type="dxa"/>
            <w:vAlign w:val="center"/>
          </w:tcPr>
          <w:p w14:paraId="5E243C23">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VCC</w:t>
            </w:r>
          </w:p>
        </w:tc>
        <w:tc>
          <w:tcPr>
            <w:tcW w:w="6650" w:type="dxa"/>
            <w:vAlign w:val="center"/>
          </w:tcPr>
          <w:p w14:paraId="2F23E17C">
            <w:pPr>
              <w:ind w:firstLine="48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Power supply: 3V~5V, maximum 5.5V</w:t>
            </w:r>
          </w:p>
        </w:tc>
      </w:tr>
      <w:tr w14:paraId="2B94F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1032" w:type="dxa"/>
            <w:vAlign w:val="center"/>
          </w:tcPr>
          <w:p w14:paraId="7B6AE0D8">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3</w:t>
            </w:r>
          </w:p>
        </w:tc>
        <w:tc>
          <w:tcPr>
            <w:tcW w:w="1728" w:type="dxa"/>
            <w:vAlign w:val="center"/>
          </w:tcPr>
          <w:p w14:paraId="4E40CA0F">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NC</w:t>
            </w:r>
          </w:p>
        </w:tc>
        <w:tc>
          <w:tcPr>
            <w:tcW w:w="6650" w:type="dxa"/>
            <w:vAlign w:val="center"/>
          </w:tcPr>
          <w:p w14:paraId="26948A93">
            <w:pPr>
              <w:ind w:firstLine="480"/>
              <w:jc w:val="left"/>
              <w:rPr>
                <w:rFonts w:hint="default" w:eastAsia="微软雅黑"/>
                <w:lang w:val="en-US" w:eastAsia="zh-CN"/>
              </w:rPr>
            </w:pPr>
            <w:r>
              <w:rPr>
                <w:rFonts w:hint="eastAsia" w:ascii="Times New Roman" w:hAnsi="Times New Roman" w:eastAsia="微软雅黑" w:cs="Times New Roman"/>
                <w:kern w:val="2"/>
                <w:sz w:val="24"/>
                <w:szCs w:val="24"/>
                <w:lang w:val="en-US" w:eastAsia="zh-CN" w:bidi="ar-SA"/>
              </w:rPr>
              <w:t>NC</w:t>
            </w:r>
          </w:p>
        </w:tc>
      </w:tr>
      <w:tr w14:paraId="6725C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jc w:val="center"/>
        </w:trPr>
        <w:tc>
          <w:tcPr>
            <w:tcW w:w="1032" w:type="dxa"/>
            <w:vAlign w:val="center"/>
          </w:tcPr>
          <w:p w14:paraId="0DC15DAD">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4</w:t>
            </w:r>
          </w:p>
        </w:tc>
        <w:tc>
          <w:tcPr>
            <w:tcW w:w="1728" w:type="dxa"/>
            <w:vAlign w:val="center"/>
          </w:tcPr>
          <w:p w14:paraId="4E335D69">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UART_TX</w:t>
            </w:r>
          </w:p>
        </w:tc>
        <w:tc>
          <w:tcPr>
            <w:tcW w:w="6650" w:type="dxa"/>
            <w:vAlign w:val="center"/>
          </w:tcPr>
          <w:p w14:paraId="23935B64">
            <w:pPr>
              <w:ind w:firstLine="48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Serial transmitter, TTL 3.3V</w:t>
            </w:r>
          </w:p>
        </w:tc>
      </w:tr>
      <w:tr w14:paraId="7EA76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jc w:val="center"/>
        </w:trPr>
        <w:tc>
          <w:tcPr>
            <w:tcW w:w="1032" w:type="dxa"/>
            <w:vAlign w:val="center"/>
          </w:tcPr>
          <w:p w14:paraId="2E7A51FC">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5</w:t>
            </w:r>
          </w:p>
        </w:tc>
        <w:tc>
          <w:tcPr>
            <w:tcW w:w="1728" w:type="dxa"/>
            <w:vAlign w:val="center"/>
          </w:tcPr>
          <w:p w14:paraId="25A7ECCB">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UART_RX</w:t>
            </w:r>
          </w:p>
        </w:tc>
        <w:tc>
          <w:tcPr>
            <w:tcW w:w="6650" w:type="dxa"/>
            <w:vAlign w:val="center"/>
          </w:tcPr>
          <w:p w14:paraId="3633DCB9">
            <w:pPr>
              <w:ind w:firstLine="48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Serial receiver, TTL 3.3V</w:t>
            </w:r>
          </w:p>
        </w:tc>
      </w:tr>
      <w:tr w14:paraId="717E6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jc w:val="center"/>
        </w:trPr>
        <w:tc>
          <w:tcPr>
            <w:tcW w:w="1032" w:type="dxa"/>
            <w:vAlign w:val="center"/>
          </w:tcPr>
          <w:p w14:paraId="06664FD9">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6</w:t>
            </w:r>
          </w:p>
        </w:tc>
        <w:tc>
          <w:tcPr>
            <w:tcW w:w="1728" w:type="dxa"/>
            <w:vAlign w:val="center"/>
          </w:tcPr>
          <w:p w14:paraId="1E11EA90">
            <w:pPr>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POWER_ON</w:t>
            </w:r>
          </w:p>
        </w:tc>
        <w:tc>
          <w:tcPr>
            <w:tcW w:w="6650" w:type="dxa"/>
            <w:vAlign w:val="center"/>
          </w:tcPr>
          <w:p w14:paraId="306048AA">
            <w:pPr>
              <w:ind w:firstLine="48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mains switch</w:t>
            </w:r>
          </w:p>
          <w:p w14:paraId="78D07DFE">
            <w:pPr>
              <w:ind w:firstLine="240" w:firstLineChars="10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(Active on high level, off on low level, where high level refers to the power supply level)</w:t>
            </w:r>
          </w:p>
        </w:tc>
      </w:tr>
    </w:tbl>
    <w:p w14:paraId="77FEEE2A">
      <w:pPr>
        <w:pStyle w:val="5"/>
        <w:bidi w:val="0"/>
        <w:ind w:left="0" w:leftChars="0" w:hanging="575" w:firstLineChars="0"/>
        <w:rPr>
          <w:rFonts w:hint="eastAsia"/>
        </w:rPr>
      </w:pPr>
      <w:bookmarkStart w:id="8" w:name="_Toc9741"/>
      <w:r>
        <w:rPr>
          <w:rFonts w:hint="eastAsia"/>
          <w:lang w:val="en-US" w:eastAsia="zh-CN"/>
        </w:rPr>
        <w:t>Basic performance testing</w:t>
      </w:r>
      <w:bookmarkEnd w:id="8"/>
    </w:p>
    <w:p w14:paraId="0A03A79D">
      <w:pPr>
        <w:ind w:firstLine="48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range of this product is defined under the following conditions:</w:t>
      </w:r>
    </w:p>
    <w:p w14:paraId="4941EA4E">
      <w:pPr>
        <w:pStyle w:val="53"/>
        <w:widowControl/>
        <w:numPr>
          <w:ilvl w:val="0"/>
          <w:numId w:val="10"/>
        </w:numPr>
        <w:spacing w:before="0"/>
        <w:ind w:left="1440" w:leftChars="0" w:hanging="720" w:firstLineChars="0"/>
        <w:jc w:val="left"/>
        <w:rPr>
          <w:rFonts w:hint="eastAsia"/>
          <w:sz w:val="24"/>
          <w:szCs w:val="24"/>
        </w:rPr>
      </w:pPr>
      <w:r>
        <w:rPr>
          <w:rFonts w:hint="eastAsia" w:ascii="Times New Roman" w:hAnsi="宋体" w:eastAsia="微软雅黑" w:cs="宋体"/>
          <w:kern w:val="0"/>
          <w:sz w:val="24"/>
          <w:szCs w:val="24"/>
          <w:lang w:val="zh-CN" w:eastAsia="zh-CN" w:bidi="zh-CN"/>
        </w:rPr>
        <w:t>The target is of medium reflectivity, such as the wall of a building;</w:t>
      </w:r>
    </w:p>
    <w:p w14:paraId="00C69BFD">
      <w:pPr>
        <w:pStyle w:val="53"/>
        <w:widowControl/>
        <w:numPr>
          <w:ilvl w:val="0"/>
          <w:numId w:val="10"/>
        </w:numPr>
        <w:spacing w:before="0"/>
        <w:ind w:left="1440" w:leftChars="0" w:hanging="720" w:firstLineChars="0"/>
        <w:jc w:val="left"/>
        <w:rPr>
          <w:rFonts w:hint="eastAsia"/>
          <w:sz w:val="24"/>
          <w:szCs w:val="24"/>
        </w:rPr>
      </w:pPr>
      <w:r>
        <w:rPr>
          <w:rFonts w:hint="eastAsia" w:ascii="Times New Roman" w:hAnsi="宋体" w:eastAsia="微软雅黑" w:cs="宋体"/>
          <w:kern w:val="0"/>
          <w:sz w:val="24"/>
          <w:szCs w:val="24"/>
          <w:lang w:val="zh-CN" w:eastAsia="zh-CN" w:bidi="zh-CN"/>
        </w:rPr>
        <w:t>The target reflection surface is perpendicular to the laser emission direction.</w:t>
      </w:r>
    </w:p>
    <w:p w14:paraId="5E5AF0BB">
      <w:pPr>
        <w:pStyle w:val="53"/>
        <w:widowControl/>
        <w:numPr>
          <w:ilvl w:val="0"/>
          <w:numId w:val="10"/>
        </w:numPr>
        <w:spacing w:before="0"/>
        <w:ind w:left="1440" w:leftChars="0" w:hanging="720" w:firstLineChars="0"/>
        <w:jc w:val="left"/>
        <w:rPr>
          <w:rFonts w:hint="eastAsia"/>
          <w:sz w:val="24"/>
          <w:szCs w:val="24"/>
        </w:rPr>
      </w:pPr>
      <w:r>
        <w:rPr>
          <w:rFonts w:hint="eastAsia" w:ascii="Times New Roman" w:hAnsi="宋体" w:eastAsia="微软雅黑" w:cs="宋体"/>
          <w:kern w:val="0"/>
          <w:sz w:val="24"/>
          <w:szCs w:val="24"/>
          <w:lang w:val="zh-CN" w:eastAsia="zh-CN" w:bidi="zh-CN"/>
        </w:rPr>
        <w:t>The weather was measured as clear but not under direct sunlight;</w:t>
      </w:r>
    </w:p>
    <w:p w14:paraId="61D21C23">
      <w:pPr>
        <w:pStyle w:val="2"/>
        <w:bidi w:val="0"/>
        <w:ind w:left="0" w:leftChars="0" w:hanging="432" w:firstLineChars="0"/>
        <w:rPr>
          <w:rFonts w:hint="eastAsia"/>
        </w:rPr>
      </w:pPr>
      <w:bookmarkStart w:id="9" w:name="_Toc9247"/>
      <w:r>
        <w:rPr>
          <w:rFonts w:hint="eastAsia"/>
          <w:lang w:val="en-US" w:eastAsia="zh-CN"/>
        </w:rPr>
        <w:t>electrical character</w:t>
      </w:r>
      <w:bookmarkEnd w:id="9"/>
    </w:p>
    <w:p w14:paraId="548E46BA">
      <w:pPr>
        <w:pStyle w:val="5"/>
        <w:bidi w:val="0"/>
        <w:ind w:left="0" w:leftChars="0" w:hanging="575" w:firstLineChars="0"/>
        <w:rPr>
          <w:rFonts w:hint="eastAsia"/>
        </w:rPr>
      </w:pPr>
      <w:bookmarkStart w:id="10" w:name="_Toc29967"/>
      <w:bookmarkStart w:id="11" w:name="_Toc4348"/>
      <w:r>
        <w:rPr>
          <w:rFonts w:hint="eastAsia"/>
          <w:lang w:val="en-US" w:eastAsia="zh-CN"/>
        </w:rPr>
        <w:t>Power Supply and Power Consumption</w:t>
      </w:r>
      <w:bookmarkEnd w:id="10"/>
      <w:bookmarkEnd w:id="11"/>
    </w:p>
    <w:p w14:paraId="713C2981">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power supply and power consumption parameters of the XD-S2000Z product are listed in the table below:</w:t>
      </w:r>
    </w:p>
    <w:p w14:paraId="2C113532">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3. Power Supply Parameters and Specifications Table</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9"/>
        <w:gridCol w:w="5437"/>
      </w:tblGrid>
      <w:tr w14:paraId="5610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849" w:type="dxa"/>
          </w:tcPr>
          <w:p w14:paraId="2B329868">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service voltage</w:t>
            </w:r>
          </w:p>
        </w:tc>
        <w:tc>
          <w:tcPr>
            <w:tcW w:w="5437" w:type="dxa"/>
            <w:vAlign w:val="center"/>
          </w:tcPr>
          <w:p w14:paraId="4F0D8E12">
            <w:pPr>
              <w:pStyle w:val="3"/>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DC3V~5V</w:t>
            </w:r>
          </w:p>
        </w:tc>
      </w:tr>
      <w:tr w14:paraId="000C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tcPr>
          <w:p w14:paraId="43237EFF">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Average power consumption</w:t>
            </w:r>
          </w:p>
        </w:tc>
        <w:tc>
          <w:tcPr>
            <w:tcW w:w="5437" w:type="dxa"/>
            <w:vAlign w:val="center"/>
          </w:tcPr>
          <w:p w14:paraId="43CBE490">
            <w:pPr>
              <w:pStyle w:val="3"/>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≤600mW</w:t>
            </w:r>
          </w:p>
        </w:tc>
      </w:tr>
      <w:tr w14:paraId="5767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shd w:val="clear" w:color="auto" w:fill="auto"/>
          </w:tcPr>
          <w:p w14:paraId="70F3C81B">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peak power consumption</w:t>
            </w:r>
          </w:p>
        </w:tc>
        <w:tc>
          <w:tcPr>
            <w:tcW w:w="5437" w:type="dxa"/>
            <w:shd w:val="clear" w:color="auto" w:fill="auto"/>
            <w:vAlign w:val="center"/>
          </w:tcPr>
          <w:p w14:paraId="5350A21B">
            <w:pPr>
              <w:pStyle w:val="3"/>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≤1.65W</w:t>
            </w:r>
          </w:p>
        </w:tc>
      </w:tr>
      <w:tr w14:paraId="1635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3849" w:type="dxa"/>
          </w:tcPr>
          <w:p w14:paraId="40A92691">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Standby power consumption</w:t>
            </w:r>
          </w:p>
        </w:tc>
        <w:tc>
          <w:tcPr>
            <w:tcW w:w="5437" w:type="dxa"/>
            <w:vAlign w:val="center"/>
          </w:tcPr>
          <w:p w14:paraId="34395315">
            <w:pPr>
              <w:pStyle w:val="3"/>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≤1.5mW (EN not enabled)</w:t>
            </w:r>
          </w:p>
        </w:tc>
      </w:tr>
    </w:tbl>
    <w:p w14:paraId="0C71250B">
      <w:pPr>
        <w:pStyle w:val="5"/>
        <w:bidi w:val="0"/>
        <w:ind w:left="0" w:leftChars="0" w:hanging="575" w:firstLineChars="0"/>
        <w:rPr>
          <w:rFonts w:hint="eastAsia"/>
        </w:rPr>
      </w:pPr>
      <w:bookmarkStart w:id="12" w:name="_Toc13882"/>
      <w:r>
        <w:rPr>
          <w:rFonts w:hint="eastAsia"/>
          <w:lang w:val="en-US" w:eastAsia="zh-CN"/>
        </w:rPr>
        <w:t>reliable prediction</w:t>
      </w:r>
      <w:bookmarkEnd w:id="12"/>
    </w:p>
    <w:p w14:paraId="6BA6BE68">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The reliability standard parameters for the XD-S2000Z product are listed in the table below:</w:t>
      </w:r>
    </w:p>
    <w:p w14:paraId="76E38A73">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4. Reliability Criteria Table</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7"/>
        <w:gridCol w:w="5449"/>
      </w:tblGrid>
      <w:tr w14:paraId="45B8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7" w:type="dxa"/>
          </w:tcPr>
          <w:p w14:paraId="1243428F">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working temperature</w:t>
            </w:r>
          </w:p>
        </w:tc>
        <w:tc>
          <w:tcPr>
            <w:tcW w:w="5449" w:type="dxa"/>
            <w:vAlign w:val="center"/>
          </w:tcPr>
          <w:p w14:paraId="395D2744">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-30℃~60℃</w:t>
            </w:r>
          </w:p>
        </w:tc>
      </w:tr>
      <w:tr w14:paraId="5EC5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7" w:type="dxa"/>
          </w:tcPr>
          <w:p w14:paraId="43F6E92E">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storage temperature</w:t>
            </w:r>
          </w:p>
        </w:tc>
        <w:tc>
          <w:tcPr>
            <w:tcW w:w="5449" w:type="dxa"/>
            <w:vAlign w:val="center"/>
          </w:tcPr>
          <w:p w14:paraId="725C6CC3">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-30℃~80℃</w:t>
            </w:r>
          </w:p>
        </w:tc>
      </w:tr>
      <w:tr w14:paraId="377D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7" w:type="dxa"/>
          </w:tcPr>
          <w:p w14:paraId="58E5B035">
            <w:pPr>
              <w:pStyle w:val="3"/>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Impact magnitude</w:t>
            </w:r>
          </w:p>
        </w:tc>
        <w:tc>
          <w:tcPr>
            <w:tcW w:w="5449" w:type="dxa"/>
            <w:vAlign w:val="center"/>
          </w:tcPr>
          <w:p w14:paraId="7EA5BE29">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1200G.1ms</w:t>
            </w:r>
          </w:p>
        </w:tc>
      </w:tr>
    </w:tbl>
    <w:p w14:paraId="5944204F">
      <w:pPr>
        <w:pStyle w:val="2"/>
        <w:bidi w:val="0"/>
        <w:ind w:left="0" w:leftChars="0" w:hanging="432" w:firstLineChars="0"/>
        <w:rPr>
          <w:rFonts w:hint="eastAsia"/>
        </w:rPr>
      </w:pPr>
      <w:bookmarkStart w:id="13" w:name="_Toc22134"/>
      <w:r>
        <w:rPr>
          <w:rFonts w:hint="eastAsia"/>
          <w:lang w:val="en-US" w:eastAsia="zh-CN"/>
        </w:rPr>
        <w:t>control instruction</w:t>
      </w:r>
      <w:bookmarkEnd w:id="13"/>
    </w:p>
    <w:p w14:paraId="25985B41">
      <w:pPr>
        <w:pStyle w:val="5"/>
        <w:bidi w:val="0"/>
        <w:ind w:left="0" w:leftChars="0" w:hanging="575" w:firstLineChars="0"/>
        <w:rPr>
          <w:rFonts w:hint="eastAsia"/>
        </w:rPr>
      </w:pPr>
      <w:bookmarkStart w:id="14" w:name="_Toc2942"/>
      <w:r>
        <w:rPr>
          <w:rFonts w:hint="eastAsia"/>
          <w:lang w:val="en-US" w:eastAsia="zh-CN"/>
        </w:rPr>
        <w:t>UART joggle</w:t>
      </w:r>
      <w:bookmarkEnd w:id="14"/>
    </w:p>
    <w:p w14:paraId="60F19D4F">
      <w:pPr>
        <w:numPr>
          <w:ilvl w:val="0"/>
          <w:numId w:val="11"/>
        </w:numPr>
        <w:ind w:left="900" w:leftChars="0" w:hanging="420" w:firstLineChars="0"/>
      </w:pPr>
      <w:r>
        <w:rPr>
          <w:rFonts w:hint="eastAsia" w:ascii="Times New Roman" w:hAnsi="Times New Roman" w:eastAsia="微软雅黑" w:cs="Times New Roman"/>
          <w:kern w:val="2"/>
          <w:sz w:val="24"/>
          <w:szCs w:val="24"/>
          <w:lang w:val="en-US" w:eastAsia="zh-CN" w:bidi="ar-SA"/>
        </w:rPr>
        <w:t>Baud rate: 115200bps (default)</w:t>
      </w:r>
    </w:p>
    <w:p w14:paraId="302CD197">
      <w:pPr>
        <w:numPr>
          <w:ilvl w:val="0"/>
          <w:numId w:val="11"/>
        </w:numPr>
        <w:ind w:left="900" w:leftChars="0" w:hanging="420" w:firstLineChars="0"/>
      </w:pPr>
      <w:r>
        <w:rPr>
          <w:rFonts w:hint="eastAsia" w:ascii="Times New Roman" w:hAnsi="Times New Roman" w:eastAsia="微软雅黑" w:cs="Times New Roman"/>
          <w:kern w:val="2"/>
          <w:sz w:val="24"/>
          <w:szCs w:val="24"/>
          <w:lang w:val="en-US" w:eastAsia="zh-CN" w:bidi="ar-SA"/>
        </w:rPr>
        <w:t>Start position: 1 position</w:t>
      </w:r>
    </w:p>
    <w:p w14:paraId="42716B4B">
      <w:pPr>
        <w:numPr>
          <w:ilvl w:val="0"/>
          <w:numId w:val="11"/>
        </w:numPr>
        <w:ind w:left="900" w:leftChars="0" w:hanging="420" w:firstLineChars="0"/>
      </w:pPr>
      <w:r>
        <w:rPr>
          <w:rFonts w:hint="eastAsia" w:ascii="Times New Roman" w:hAnsi="Times New Roman" w:eastAsia="微软雅黑" w:cs="Times New Roman"/>
          <w:kern w:val="2"/>
          <w:sz w:val="24"/>
          <w:szCs w:val="24"/>
          <w:lang w:val="en-US" w:eastAsia="zh-CN" w:bidi="ar-SA"/>
        </w:rPr>
        <w:t>Data bits: 8 bits</w:t>
      </w:r>
    </w:p>
    <w:p w14:paraId="142DE322">
      <w:pPr>
        <w:numPr>
          <w:ilvl w:val="0"/>
          <w:numId w:val="11"/>
        </w:numPr>
        <w:ind w:left="900" w:leftChars="0" w:hanging="420" w:firstLineChars="0"/>
      </w:pPr>
      <w:r>
        <w:rPr>
          <w:rFonts w:hint="eastAsia" w:ascii="Times New Roman" w:hAnsi="Times New Roman" w:eastAsia="微软雅黑" w:cs="Times New Roman"/>
          <w:kern w:val="2"/>
          <w:sz w:val="24"/>
          <w:szCs w:val="24"/>
          <w:lang w:val="en-US" w:eastAsia="zh-CN" w:bidi="ar-SA"/>
        </w:rPr>
        <w:t>Stop bit: 1 bit</w:t>
      </w:r>
    </w:p>
    <w:p w14:paraId="3F6F3C62">
      <w:pPr>
        <w:numPr>
          <w:ilvl w:val="0"/>
          <w:numId w:val="11"/>
        </w:numPr>
        <w:ind w:left="900" w:leftChars="0" w:hanging="420" w:firstLineChars="0"/>
      </w:pPr>
      <w:r>
        <w:rPr>
          <w:rFonts w:hint="eastAsia" w:ascii="Times New Roman" w:hAnsi="Times New Roman" w:eastAsia="微软雅黑" w:cs="Times New Roman"/>
          <w:kern w:val="2"/>
          <w:sz w:val="24"/>
          <w:szCs w:val="24"/>
          <w:lang w:val="en-US" w:eastAsia="zh-CN" w:bidi="ar-SA"/>
        </w:rPr>
        <w:t>Check digit: None</w:t>
      </w:r>
    </w:p>
    <w:p w14:paraId="296C5BD0">
      <w:pPr>
        <w:numPr>
          <w:ilvl w:val="0"/>
          <w:numId w:val="11"/>
        </w:numPr>
        <w:ind w:left="900" w:leftChars="0" w:hanging="420" w:firstLineChars="0"/>
      </w:pPr>
      <w:r>
        <w:rPr>
          <w:rFonts w:hint="eastAsia" w:ascii="Times New Roman" w:hAnsi="Times New Roman" w:eastAsia="微软雅黑" w:cs="Times New Roman"/>
          <w:kern w:val="2"/>
          <w:sz w:val="24"/>
          <w:szCs w:val="24"/>
          <w:lang w:val="en-US" w:eastAsia="zh-CN" w:bidi="ar-SA"/>
        </w:rPr>
        <w:t>Flow control: None</w:t>
      </w:r>
    </w:p>
    <w:p w14:paraId="3D0AF6BB">
      <w:pPr>
        <w:pStyle w:val="5"/>
        <w:bidi w:val="0"/>
        <w:ind w:left="0" w:leftChars="0" w:hanging="575" w:firstLineChars="0"/>
        <w:rPr>
          <w:rFonts w:hint="eastAsia"/>
        </w:rPr>
      </w:pPr>
      <w:bookmarkStart w:id="15" w:name="_Toc10332"/>
      <w:r>
        <w:rPr>
          <w:rFonts w:hint="eastAsia"/>
          <w:lang w:val="en-US" w:eastAsia="zh-CN"/>
        </w:rPr>
        <w:t>control instruction</w:t>
      </w:r>
      <w:bookmarkEnd w:id="15"/>
    </w:p>
    <w:p w14:paraId="68A8384D">
      <w:pPr>
        <w:widowControl/>
        <w:spacing w:line="240" w:lineRule="auto"/>
        <w:ind w:left="480" w:firstLine="0" w:firstLineChars="0"/>
        <w:jc w:val="left"/>
        <w:rPr>
          <w:rStyle w:val="55"/>
          <w:rFonts w:hint="eastAsia" w:eastAsia="微软雅黑"/>
          <w:lang w:eastAsia="zh-CN"/>
        </w:rPr>
      </w:pPr>
      <w:r>
        <w:rPr>
          <w:rFonts w:hint="eastAsia" w:ascii="Times New Roman" w:hAnsi="Times New Roman" w:eastAsia="微软雅黑" w:cs="Times New Roman"/>
          <w:kern w:val="2"/>
          <w:sz w:val="24"/>
          <w:szCs w:val="24"/>
          <w:lang w:val="en-US" w:eastAsia="zh-CN" w:bidi="ar-SA"/>
        </w:rPr>
        <w:t>Send the checksum = Byte 3 + Byte 4 + Byte 5 + Byte 6 + Byte 7;</w:t>
      </w:r>
    </w:p>
    <w:p w14:paraId="1884D00C">
      <w:pPr>
        <w:widowControl/>
        <w:spacing w:line="240" w:lineRule="auto"/>
        <w:ind w:firstLine="480"/>
        <w:jc w:val="left"/>
        <w:rPr>
          <w:rStyle w:val="55"/>
          <w:rFonts w:hint="eastAsia" w:eastAsia="微软雅黑"/>
          <w:lang w:eastAsia="zh-CN"/>
        </w:rPr>
      </w:pPr>
      <w:r>
        <w:rPr>
          <w:rFonts w:hint="eastAsia" w:ascii="Times New Roman" w:hAnsi="Times New Roman" w:eastAsia="微软雅黑" w:cs="Times New Roman"/>
          <w:kern w:val="2"/>
          <w:sz w:val="24"/>
          <w:szCs w:val="24"/>
          <w:lang w:val="en-US" w:eastAsia="zh-CN" w:bidi="ar-SA"/>
        </w:rPr>
        <w:t>Received checksum = Byte 1 + Byte 2 + Byte 3 + Byte 4 + Byte 5 + Byte 6 + Byte 7;</w:t>
      </w:r>
    </w:p>
    <w:p w14:paraId="3A2E0951">
      <w:pPr>
        <w:pStyle w:val="6"/>
        <w:bidi w:val="0"/>
        <w:ind w:left="0" w:leftChars="0" w:hanging="720" w:firstLineChars="0"/>
      </w:pPr>
      <w:bookmarkStart w:id="16" w:name="_Toc26189"/>
      <w:r>
        <w:rPr>
          <w:rFonts w:hint="eastAsia"/>
          <w:lang w:val="en-US" w:eastAsia="zh-CN"/>
        </w:rPr>
        <w:t>Single measurement command</w:t>
      </w:r>
      <w:bookmarkEnd w:id="16"/>
    </w:p>
    <w:p w14:paraId="132841AB">
      <w:pPr>
        <w:widowControl/>
        <w:numPr>
          <w:ilvl w:val="0"/>
          <w:numId w:val="12"/>
        </w:numPr>
        <w:spacing w:line="240" w:lineRule="auto"/>
        <w:ind w:left="425" w:leftChars="0" w:hanging="425" w:firstLineChars="0"/>
        <w:jc w:val="left"/>
      </w:pPr>
      <w:r>
        <w:rPr>
          <w:rFonts w:hint="eastAsia" w:ascii="Times New Roman" w:hAnsi="Calibri" w:eastAsia="微软雅黑" w:cs="Times New Roman"/>
          <w:kern w:val="2"/>
          <w:sz w:val="24"/>
          <w:szCs w:val="24"/>
          <w:lang w:val="en-US" w:eastAsia="zh-CN" w:bidi="ar-SA"/>
        </w:rPr>
        <w:t>The single measurement command is as follows;</w:t>
      </w:r>
    </w:p>
    <w:p w14:paraId="0A6BFD6A">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5. Single measurement command</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29D23CD4">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6BE5792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5D65254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0C55094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355126B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0546BFA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0633319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7502A2C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012CAC1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44CB6EA9">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0174686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69D554F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382AB79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0x88</w:t>
            </w:r>
          </w:p>
        </w:tc>
        <w:tc>
          <w:tcPr>
            <w:tcW w:w="1137" w:type="dxa"/>
            <w:tcBorders>
              <w:right w:val="single" w:color="002060" w:sz="4" w:space="0"/>
            </w:tcBorders>
            <w:vAlign w:val="center"/>
          </w:tcPr>
          <w:p w14:paraId="59D19CE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tcBorders>
              <w:left w:val="single" w:color="002060" w:sz="4" w:space="0"/>
            </w:tcBorders>
            <w:vAlign w:val="center"/>
          </w:tcPr>
          <w:p w14:paraId="597D389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33F0B73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34B0D7CD">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7" w:type="dxa"/>
            <w:vAlign w:val="center"/>
          </w:tcPr>
          <w:p w14:paraId="7F5396C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4B612FAC">
      <w:pPr>
        <w:pStyle w:val="13"/>
        <w:spacing w:before="1" w:line="215" w:lineRule="auto"/>
        <w:ind w:left="465" w:firstLine="360"/>
      </w:pPr>
    </w:p>
    <w:p w14:paraId="6A6EB100">
      <w:pPr>
        <w:pStyle w:val="13"/>
        <w:spacing w:before="1" w:line="215" w:lineRule="auto"/>
        <w:ind w:left="465" w:firstLine="360"/>
        <w:rPr>
          <w:rFonts w:hint="eastAsia" w:ascii="宋体" w:hAnsi="宋体" w:eastAsia="微软雅黑" w:cs="宋体"/>
          <w:spacing w:val="-4"/>
          <w:sz w:val="22"/>
          <w:szCs w:val="22"/>
          <w:lang w:eastAsia="zh-CN"/>
        </w:rPr>
      </w:pPr>
      <w:r>
        <w:rPr>
          <w:rFonts w:hint="eastAsia" w:ascii="Times New Roman" w:hAnsi="Times New Roman" w:eastAsia="微软雅黑" w:cs="Times New Roman"/>
          <w:b/>
          <w:kern w:val="2"/>
          <w:sz w:val="18"/>
          <w:szCs w:val="24"/>
          <w:lang w:val="en-US" w:eastAsia="zh-CN" w:bidi="ar-SA"/>
        </w:rPr>
        <w:t>Table 6. Return value of a single measurement</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36D86977">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PrEx>
        <w:trPr>
          <w:trHeight w:val="326" w:hRule="atLeast"/>
          <w:jc w:val="center"/>
        </w:trPr>
        <w:tc>
          <w:tcPr>
            <w:tcW w:w="1134" w:type="dxa"/>
            <w:vAlign w:val="center"/>
          </w:tcPr>
          <w:p w14:paraId="33892CD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3089CD6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319ADDF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1D41060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6290D2B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68F1B69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1BF58F9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3692BFE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178AA696">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752D9B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30761E8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3E7D5EC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0x88</w:t>
            </w:r>
          </w:p>
        </w:tc>
        <w:tc>
          <w:tcPr>
            <w:tcW w:w="1137" w:type="dxa"/>
            <w:tcBorders>
              <w:right w:val="single" w:color="002060" w:sz="4" w:space="0"/>
            </w:tcBorders>
            <w:vAlign w:val="center"/>
          </w:tcPr>
          <w:p w14:paraId="6AAAEF2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Status</w:t>
            </w:r>
          </w:p>
        </w:tc>
        <w:tc>
          <w:tcPr>
            <w:tcW w:w="1123" w:type="dxa"/>
            <w:tcBorders>
              <w:left w:val="single" w:color="002060" w:sz="4" w:space="0"/>
            </w:tcBorders>
            <w:vAlign w:val="center"/>
          </w:tcPr>
          <w:p w14:paraId="3AA5C81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04F91BA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DATA_H</w:t>
            </w:r>
          </w:p>
        </w:tc>
        <w:tc>
          <w:tcPr>
            <w:tcW w:w="1123" w:type="dxa"/>
            <w:vAlign w:val="center"/>
          </w:tcPr>
          <w:p w14:paraId="63A6A99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DATA_L</w:t>
            </w:r>
          </w:p>
        </w:tc>
        <w:tc>
          <w:tcPr>
            <w:tcW w:w="1137" w:type="dxa"/>
            <w:vAlign w:val="center"/>
          </w:tcPr>
          <w:p w14:paraId="0BC4CA1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3D25791F">
      <w:pPr>
        <w:widowControl/>
        <w:spacing w:line="240" w:lineRule="auto"/>
        <w:ind w:left="2" w:firstLine="0" w:firstLineChars="0"/>
        <w:jc w:val="left"/>
        <w:rPr>
          <w:rFonts w:hint="eastAsia" w:ascii="Calibri" w:hAnsi="Calibri" w:eastAsia="微软雅黑"/>
          <w:lang w:eastAsia="zh-CN"/>
        </w:rPr>
      </w:pPr>
      <w:r>
        <w:rPr>
          <w:rFonts w:hint="eastAsia" w:ascii="Times New Roman" w:hAnsi="Calibri" w:eastAsia="微软雅黑" w:cs="Times New Roman"/>
          <w:kern w:val="2"/>
          <w:sz w:val="24"/>
          <w:szCs w:val="24"/>
          <w:lang w:val="en-US" w:eastAsia="zh-CN" w:bidi="ar-SA"/>
        </w:rPr>
        <w:t>Status = 0: Single measurement failed; DATA_H=0xFF, DATA_L=0xFF; Status = 1: Single measurement succeeded; DATA_H=high byte of measurement result; DATA_L=low byte of measurement result;</w:t>
      </w:r>
    </w:p>
    <w:p w14:paraId="61A46FAE">
      <w:pPr>
        <w:pStyle w:val="6"/>
        <w:bidi w:val="0"/>
        <w:ind w:left="0" w:leftChars="0" w:hanging="720" w:firstLineChars="0"/>
      </w:pPr>
      <w:bookmarkStart w:id="17" w:name="_Toc21902"/>
      <w:r>
        <w:rPr>
          <w:rFonts w:hint="eastAsia"/>
          <w:lang w:val="en-US" w:eastAsia="zh-CN"/>
        </w:rPr>
        <w:t>Continuous measurement command</w:t>
      </w:r>
      <w:bookmarkEnd w:id="17"/>
    </w:p>
    <w:p w14:paraId="7C5D42BE">
      <w:pPr>
        <w:widowControl/>
        <w:numPr>
          <w:ilvl w:val="0"/>
          <w:numId w:val="13"/>
        </w:numPr>
        <w:spacing w:line="240" w:lineRule="auto"/>
        <w:ind w:left="425" w:leftChars="0" w:hanging="425" w:firstLineChars="0"/>
        <w:jc w:val="left"/>
      </w:pPr>
      <w:r>
        <w:rPr>
          <w:rFonts w:hint="eastAsia" w:ascii="Times New Roman" w:hAnsi="Calibri" w:eastAsia="微软雅黑" w:cs="Times New Roman"/>
          <w:kern w:val="2"/>
          <w:sz w:val="24"/>
          <w:szCs w:val="24"/>
          <w:lang w:val="en-US" w:eastAsia="zh-CN" w:bidi="ar-SA"/>
        </w:rPr>
        <w:t>The continuous measurement command is as follows:</w:t>
      </w:r>
    </w:p>
    <w:p w14:paraId="20D67FBE">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7. Continuous measurement commands</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31C539A2">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5FEF544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7B81AAE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3885F16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0589D62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13E96DB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7D21B26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10C625D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1CA6458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58719D0F">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7640D88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30BFF40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4F02B9B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0x89</w:t>
            </w:r>
          </w:p>
        </w:tc>
        <w:tc>
          <w:tcPr>
            <w:tcW w:w="1137" w:type="dxa"/>
            <w:tcBorders>
              <w:right w:val="single" w:color="002060" w:sz="4" w:space="0"/>
            </w:tcBorders>
            <w:vAlign w:val="center"/>
          </w:tcPr>
          <w:p w14:paraId="369A97C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tcBorders>
              <w:left w:val="single" w:color="002060" w:sz="4" w:space="0"/>
            </w:tcBorders>
            <w:vAlign w:val="center"/>
          </w:tcPr>
          <w:p w14:paraId="63BCF33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62CBB45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3BD13C6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7" w:type="dxa"/>
            <w:vAlign w:val="center"/>
          </w:tcPr>
          <w:p w14:paraId="6506FF0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19A31E2B">
      <w:pPr>
        <w:pStyle w:val="13"/>
        <w:spacing w:before="1" w:line="215" w:lineRule="auto"/>
        <w:ind w:left="465" w:firstLine="360"/>
      </w:pPr>
    </w:p>
    <w:p w14:paraId="21C929AB">
      <w:pPr>
        <w:pStyle w:val="13"/>
        <w:spacing w:before="1" w:line="215" w:lineRule="auto"/>
        <w:ind w:left="465" w:firstLine="360"/>
        <w:rPr>
          <w:rFonts w:hint="eastAsia" w:ascii="宋体" w:hAnsi="宋体" w:eastAsia="微软雅黑" w:cs="宋体"/>
          <w:spacing w:val="-4"/>
          <w:sz w:val="22"/>
          <w:szCs w:val="22"/>
          <w:lang w:eastAsia="zh-CN"/>
        </w:rPr>
      </w:pPr>
      <w:r>
        <w:rPr>
          <w:rFonts w:hint="eastAsia" w:ascii="Times New Roman" w:hAnsi="Times New Roman" w:eastAsia="微软雅黑" w:cs="Times New Roman"/>
          <w:b/>
          <w:kern w:val="2"/>
          <w:sz w:val="18"/>
          <w:szCs w:val="24"/>
          <w:lang w:val="en-US" w:eastAsia="zh-CN" w:bidi="ar-SA"/>
        </w:rPr>
        <w:t>Table 8. Continuous measurement return values</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16991A42">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1134" w:type="dxa"/>
            <w:vAlign w:val="center"/>
          </w:tcPr>
          <w:p w14:paraId="3D505AFD">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4EBF7BE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2300CDD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70E4ABA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0F9A38F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2A88ACD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585C25D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6223E87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0C680E57">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1134" w:type="dxa"/>
            <w:vAlign w:val="center"/>
          </w:tcPr>
          <w:p w14:paraId="0A911C5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7BF8D83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148BD96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0x89</w:t>
            </w:r>
          </w:p>
        </w:tc>
        <w:tc>
          <w:tcPr>
            <w:tcW w:w="1137" w:type="dxa"/>
            <w:tcBorders>
              <w:right w:val="single" w:color="002060" w:sz="4" w:space="0"/>
            </w:tcBorders>
            <w:vAlign w:val="center"/>
          </w:tcPr>
          <w:p w14:paraId="541FFE0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Status</w:t>
            </w:r>
          </w:p>
        </w:tc>
        <w:tc>
          <w:tcPr>
            <w:tcW w:w="1123" w:type="dxa"/>
            <w:tcBorders>
              <w:left w:val="single" w:color="002060" w:sz="4" w:space="0"/>
            </w:tcBorders>
            <w:vAlign w:val="center"/>
          </w:tcPr>
          <w:p w14:paraId="6A61934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3C5B2BB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DATA_H</w:t>
            </w:r>
          </w:p>
        </w:tc>
        <w:tc>
          <w:tcPr>
            <w:tcW w:w="1123" w:type="dxa"/>
            <w:vAlign w:val="center"/>
          </w:tcPr>
          <w:p w14:paraId="10A8ABB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DATA_L</w:t>
            </w:r>
          </w:p>
        </w:tc>
        <w:tc>
          <w:tcPr>
            <w:tcW w:w="1137" w:type="dxa"/>
            <w:vAlign w:val="center"/>
          </w:tcPr>
          <w:p w14:paraId="31CFCFE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0EFADA47">
      <w:pPr>
        <w:widowControl/>
        <w:spacing w:line="240" w:lineRule="auto"/>
        <w:ind w:left="2" w:firstLine="0" w:firstLineChars="0"/>
        <w:jc w:val="left"/>
        <w:rPr>
          <w:rFonts w:hint="eastAsia" w:ascii="Calibri" w:hAnsi="Calibri" w:eastAsia="微软雅黑"/>
          <w:lang w:eastAsia="zh-CN"/>
        </w:rPr>
      </w:pPr>
      <w:r>
        <w:rPr>
          <w:rFonts w:hint="eastAsia" w:ascii="Times New Roman" w:hAnsi="Calibri" w:eastAsia="微软雅黑" w:cs="Times New Roman"/>
          <w:kern w:val="2"/>
          <w:sz w:val="24"/>
          <w:szCs w:val="24"/>
          <w:lang w:val="en-US" w:eastAsia="zh-CN" w:bidi="ar-SA"/>
        </w:rPr>
        <w:t>Status = 0: Multiple measurement failures; DATA_H=0xFF, DATA_L=0xFF; Status = 1: Multiple measurement successes; DATA_H=high byte of measurement result; DATA_L=low byte of measurement result;</w:t>
      </w:r>
    </w:p>
    <w:p w14:paraId="489491E3">
      <w:pPr>
        <w:pStyle w:val="6"/>
        <w:bidi w:val="0"/>
        <w:ind w:left="0" w:leftChars="0" w:hanging="720" w:firstLineChars="0"/>
      </w:pPr>
      <w:bookmarkStart w:id="18" w:name="_Toc6275"/>
      <w:r>
        <w:rPr>
          <w:rFonts w:hint="eastAsia"/>
          <w:lang w:val="en-US" w:eastAsia="zh-CN"/>
        </w:rPr>
        <w:t>continuous measurement stop command</w:t>
      </w:r>
      <w:bookmarkEnd w:id="18"/>
    </w:p>
    <w:p w14:paraId="06AD7EDF">
      <w:pPr>
        <w:widowControl/>
        <w:numPr>
          <w:ilvl w:val="0"/>
          <w:numId w:val="14"/>
        </w:numPr>
        <w:spacing w:line="240" w:lineRule="auto"/>
        <w:ind w:left="425" w:leftChars="0" w:hanging="425" w:firstLineChars="0"/>
        <w:jc w:val="left"/>
      </w:pPr>
      <w:r>
        <w:rPr>
          <w:rFonts w:hint="eastAsia" w:ascii="Times New Roman" w:hAnsi="Calibri" w:eastAsia="微软雅黑" w:cs="Times New Roman"/>
          <w:kern w:val="2"/>
          <w:sz w:val="24"/>
          <w:szCs w:val="24"/>
          <w:lang w:val="en-US" w:eastAsia="zh-CN" w:bidi="ar-SA"/>
        </w:rPr>
        <w:t>The continuous measurement stop command is as follows;</w:t>
      </w:r>
    </w:p>
    <w:p w14:paraId="48E8D67A">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9. Continuous measurement stop command</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6213A0AE">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778D94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6233E27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7B83C41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0907D1C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0C06693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6CFF8B9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229A2E0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0FE512EC">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095B5C9F">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6080ED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1E2E7A4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7816527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0x8E</w:t>
            </w:r>
          </w:p>
        </w:tc>
        <w:tc>
          <w:tcPr>
            <w:tcW w:w="1137" w:type="dxa"/>
            <w:tcBorders>
              <w:right w:val="single" w:color="002060" w:sz="4" w:space="0"/>
            </w:tcBorders>
            <w:vAlign w:val="center"/>
          </w:tcPr>
          <w:p w14:paraId="0B6629B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tcBorders>
              <w:left w:val="single" w:color="002060" w:sz="4" w:space="0"/>
            </w:tcBorders>
            <w:vAlign w:val="center"/>
          </w:tcPr>
          <w:p w14:paraId="695B622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71D1DBC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1AE9E23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7" w:type="dxa"/>
            <w:vAlign w:val="center"/>
          </w:tcPr>
          <w:p w14:paraId="199878B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10FD0154">
      <w:pPr>
        <w:widowControl/>
        <w:spacing w:line="240" w:lineRule="auto"/>
        <w:ind w:left="2" w:firstLine="0" w:firstLineChars="0"/>
        <w:jc w:val="left"/>
        <w:rPr>
          <w:rFonts w:ascii="Calibri" w:hAnsi="Calibri"/>
        </w:rPr>
      </w:pPr>
    </w:p>
    <w:p w14:paraId="5528A485">
      <w:pPr>
        <w:pStyle w:val="13"/>
        <w:spacing w:before="1" w:line="215" w:lineRule="auto"/>
        <w:ind w:left="465" w:firstLine="360"/>
        <w:rPr>
          <w:rFonts w:hint="eastAsia" w:ascii="宋体" w:hAnsi="宋体" w:eastAsia="微软雅黑" w:cs="宋体"/>
          <w:spacing w:val="-4"/>
          <w:sz w:val="22"/>
          <w:szCs w:val="22"/>
          <w:lang w:eastAsia="zh-CN"/>
        </w:rPr>
      </w:pPr>
      <w:r>
        <w:rPr>
          <w:rFonts w:hint="eastAsia" w:ascii="Times New Roman" w:hAnsi="Times New Roman" w:eastAsia="微软雅黑" w:cs="Times New Roman"/>
          <w:b/>
          <w:kern w:val="2"/>
          <w:sz w:val="18"/>
          <w:szCs w:val="24"/>
          <w:lang w:val="en-US" w:eastAsia="zh-CN" w:bidi="ar-SA"/>
        </w:rPr>
        <w:t>Table 10. Return values for discontinuous measurements</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40335303">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133C543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0C7789E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60F297D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55B912E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3816763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50C2F1F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61C8F7C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75D67AD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2B07E2EF">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0C0469E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205F147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7AA0DB6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0x8E</w:t>
            </w:r>
          </w:p>
        </w:tc>
        <w:tc>
          <w:tcPr>
            <w:tcW w:w="1137" w:type="dxa"/>
            <w:tcBorders>
              <w:right w:val="single" w:color="002060" w:sz="4" w:space="0"/>
            </w:tcBorders>
            <w:vAlign w:val="center"/>
          </w:tcPr>
          <w:p w14:paraId="080D741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Status</w:t>
            </w:r>
          </w:p>
        </w:tc>
        <w:tc>
          <w:tcPr>
            <w:tcW w:w="1123" w:type="dxa"/>
            <w:tcBorders>
              <w:left w:val="single" w:color="002060" w:sz="4" w:space="0"/>
            </w:tcBorders>
            <w:vAlign w:val="center"/>
          </w:tcPr>
          <w:p w14:paraId="072AFAB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16E0CA9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48C9F99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7" w:type="dxa"/>
            <w:vAlign w:val="center"/>
          </w:tcPr>
          <w:p w14:paraId="07783EA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6899BDFE">
      <w:pPr>
        <w:ind w:firstLine="0" w:firstLineChars="0"/>
        <w:rPr>
          <w:rFonts w:hint="eastAsia" w:eastAsia="微软雅黑"/>
          <w:lang w:eastAsia="zh-CN"/>
        </w:rPr>
      </w:pPr>
      <w:r>
        <w:rPr>
          <w:rFonts w:hint="eastAsia" w:ascii="Times New Roman" w:hAnsi="Calibri" w:eastAsia="微软雅黑" w:cs="Times New Roman"/>
          <w:kern w:val="2"/>
          <w:sz w:val="24"/>
          <w:szCs w:val="24"/>
          <w:lang w:val="en-US" w:eastAsia="zh-CN" w:bidi="ar-SA"/>
        </w:rPr>
        <w:t>Status = 0: Failed to disable multiple measurements; Status = 1: Successfully disabled multiple measurements.</w:t>
      </w:r>
    </w:p>
    <w:p w14:paraId="6D1AAAF0">
      <w:pPr>
        <w:pStyle w:val="6"/>
        <w:bidi w:val="0"/>
        <w:ind w:left="0" w:leftChars="0" w:hanging="720" w:firstLineChars="0"/>
      </w:pPr>
      <w:bookmarkStart w:id="19" w:name="_Toc14760"/>
      <w:r>
        <w:rPr>
          <w:rFonts w:hint="eastAsia"/>
          <w:lang w:val="en-US" w:eastAsia="zh-CN"/>
        </w:rPr>
        <w:t>Baud rate settings (effective immediately)</w:t>
      </w:r>
      <w:bookmarkEnd w:id="19"/>
    </w:p>
    <w:p w14:paraId="331CA815">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11.</w:t>
      </w:r>
      <w:r>
        <w:rPr>
          <w:rFonts w:hint="eastAsia" w:cs="Times New Roman"/>
          <w:b/>
          <w:kern w:val="2"/>
          <w:sz w:val="18"/>
          <w:szCs w:val="24"/>
          <w:lang w:val="en-US" w:eastAsia="zh-CN" w:bidi="ar-SA"/>
        </w:rPr>
        <w:t>Baud</w:t>
      </w:r>
      <w:r>
        <w:rPr>
          <w:rFonts w:hint="eastAsia" w:ascii="Times New Roman" w:hAnsi="Times New Roman" w:eastAsia="微软雅黑" w:cs="Times New Roman"/>
          <w:b/>
          <w:kern w:val="2"/>
          <w:sz w:val="18"/>
          <w:szCs w:val="24"/>
          <w:lang w:val="en-US" w:eastAsia="zh-CN" w:bidi="ar-SA"/>
        </w:rPr>
        <w:t xml:space="preserve"> rate transmission settings</w:t>
      </w:r>
    </w:p>
    <w:tbl>
      <w:tblPr>
        <w:tblStyle w:val="58"/>
        <w:tblW w:w="9056" w:type="dxa"/>
        <w:tblInd w:w="314" w:type="dxa"/>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5ABE7BF9">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88" w:hRule="atLeast"/>
        </w:trPr>
        <w:tc>
          <w:tcPr>
            <w:tcW w:w="1134" w:type="dxa"/>
            <w:vAlign w:val="center"/>
          </w:tcPr>
          <w:p w14:paraId="6D6900DF">
            <w:pPr>
              <w:pStyle w:val="59"/>
              <w:spacing w:before="64" w:line="211" w:lineRule="auto"/>
              <w:ind w:left="129"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1</w:t>
            </w:r>
          </w:p>
        </w:tc>
        <w:tc>
          <w:tcPr>
            <w:tcW w:w="1140" w:type="dxa"/>
            <w:vAlign w:val="center"/>
          </w:tcPr>
          <w:p w14:paraId="705363A5">
            <w:pPr>
              <w:pStyle w:val="59"/>
              <w:spacing w:before="64" w:line="211" w:lineRule="auto"/>
              <w:ind w:left="118"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2</w:t>
            </w:r>
          </w:p>
        </w:tc>
        <w:tc>
          <w:tcPr>
            <w:tcW w:w="1123" w:type="dxa"/>
            <w:vAlign w:val="center"/>
          </w:tcPr>
          <w:p w14:paraId="4A229BDD">
            <w:pPr>
              <w:pStyle w:val="59"/>
              <w:spacing w:before="64" w:line="211" w:lineRule="auto"/>
              <w:ind w:left="121"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3</w:t>
            </w:r>
          </w:p>
        </w:tc>
        <w:tc>
          <w:tcPr>
            <w:tcW w:w="1137" w:type="dxa"/>
            <w:tcBorders>
              <w:right w:val="single" w:color="002060" w:sz="4" w:space="0"/>
            </w:tcBorders>
            <w:vAlign w:val="center"/>
          </w:tcPr>
          <w:p w14:paraId="2CC24EEB">
            <w:pPr>
              <w:pStyle w:val="59"/>
              <w:spacing w:before="64" w:line="211" w:lineRule="auto"/>
              <w:ind w:left="121"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4</w:t>
            </w:r>
          </w:p>
        </w:tc>
        <w:tc>
          <w:tcPr>
            <w:tcW w:w="1123" w:type="dxa"/>
            <w:tcBorders>
              <w:left w:val="single" w:color="002060" w:sz="4" w:space="0"/>
            </w:tcBorders>
            <w:vAlign w:val="center"/>
          </w:tcPr>
          <w:p w14:paraId="355A5AD9">
            <w:pPr>
              <w:pStyle w:val="59"/>
              <w:spacing w:before="64" w:line="211" w:lineRule="auto"/>
              <w:ind w:left="122"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5</w:t>
            </w:r>
          </w:p>
        </w:tc>
        <w:tc>
          <w:tcPr>
            <w:tcW w:w="1139" w:type="dxa"/>
            <w:vAlign w:val="center"/>
          </w:tcPr>
          <w:p w14:paraId="665C09A0">
            <w:pPr>
              <w:pStyle w:val="59"/>
              <w:spacing w:before="64" w:line="211" w:lineRule="auto"/>
              <w:ind w:left="125"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6</w:t>
            </w:r>
          </w:p>
        </w:tc>
        <w:tc>
          <w:tcPr>
            <w:tcW w:w="1123" w:type="dxa"/>
            <w:vAlign w:val="center"/>
          </w:tcPr>
          <w:p w14:paraId="73EA344F">
            <w:pPr>
              <w:pStyle w:val="59"/>
              <w:spacing w:before="64" w:line="211" w:lineRule="auto"/>
              <w:ind w:left="128"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7</w:t>
            </w:r>
          </w:p>
        </w:tc>
        <w:tc>
          <w:tcPr>
            <w:tcW w:w="1137" w:type="dxa"/>
            <w:vAlign w:val="center"/>
          </w:tcPr>
          <w:p w14:paraId="7AE5BE32">
            <w:pPr>
              <w:pStyle w:val="59"/>
              <w:spacing w:before="64" w:line="211" w:lineRule="auto"/>
              <w:ind w:left="131"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8</w:t>
            </w:r>
          </w:p>
        </w:tc>
      </w:tr>
      <w:tr w14:paraId="4509EADA">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88" w:hRule="atLeast"/>
        </w:trPr>
        <w:tc>
          <w:tcPr>
            <w:tcW w:w="1134" w:type="dxa"/>
            <w:vAlign w:val="center"/>
          </w:tcPr>
          <w:p w14:paraId="58A6EA6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167A6CCC">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71AC949D">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0x01</w:t>
            </w:r>
          </w:p>
        </w:tc>
        <w:tc>
          <w:tcPr>
            <w:tcW w:w="1137" w:type="dxa"/>
            <w:tcBorders>
              <w:right w:val="single" w:color="002060" w:sz="4" w:space="0"/>
            </w:tcBorders>
            <w:vAlign w:val="center"/>
          </w:tcPr>
          <w:p w14:paraId="04CE485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tcBorders>
              <w:left w:val="single" w:color="002060" w:sz="4" w:space="0"/>
            </w:tcBorders>
            <w:vAlign w:val="center"/>
          </w:tcPr>
          <w:p w14:paraId="78B919D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7022870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77A3240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w:t>
            </w:r>
          </w:p>
        </w:tc>
        <w:tc>
          <w:tcPr>
            <w:tcW w:w="1137" w:type="dxa"/>
            <w:vAlign w:val="center"/>
          </w:tcPr>
          <w:p w14:paraId="48AA36ED">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r>
    </w:tbl>
    <w:p w14:paraId="28839559">
      <w:pPr>
        <w:widowControl/>
        <w:spacing w:line="240" w:lineRule="auto"/>
        <w:ind w:firstLine="0" w:firstLineChars="0"/>
        <w:jc w:val="left"/>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DATA：1--9600，2--14400，3--19200，4--38400，5--57600，6--115200，7--230400</w:t>
      </w:r>
      <w:bookmarkStart w:id="26" w:name="_GoBack"/>
      <w:bookmarkEnd w:id="26"/>
    </w:p>
    <w:p w14:paraId="5B053D3D">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 xml:space="preserve">Table 12. </w:t>
      </w:r>
      <w:r>
        <w:rPr>
          <w:rFonts w:hint="eastAsia" w:cs="Times New Roman"/>
          <w:b/>
          <w:kern w:val="2"/>
          <w:sz w:val="18"/>
          <w:szCs w:val="24"/>
          <w:lang w:val="en-US" w:eastAsia="zh-CN" w:bidi="ar-SA"/>
        </w:rPr>
        <w:t>Baud</w:t>
      </w:r>
      <w:r>
        <w:rPr>
          <w:rFonts w:hint="eastAsia" w:ascii="Times New Roman" w:hAnsi="Times New Roman" w:eastAsia="微软雅黑" w:cs="Times New Roman"/>
          <w:b/>
          <w:kern w:val="2"/>
          <w:sz w:val="18"/>
          <w:szCs w:val="24"/>
          <w:lang w:val="en-US" w:eastAsia="zh-CN" w:bidi="ar-SA"/>
        </w:rPr>
        <w:t xml:space="preserve"> Rate Settings Return</w:t>
      </w:r>
    </w:p>
    <w:tbl>
      <w:tblPr>
        <w:tblStyle w:val="58"/>
        <w:tblW w:w="9056" w:type="dxa"/>
        <w:tblInd w:w="314" w:type="dxa"/>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2A7F60DB">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trPr>
        <w:tc>
          <w:tcPr>
            <w:tcW w:w="1134" w:type="dxa"/>
            <w:vAlign w:val="center"/>
          </w:tcPr>
          <w:p w14:paraId="730B390E">
            <w:pPr>
              <w:pStyle w:val="59"/>
              <w:spacing w:before="64" w:line="211" w:lineRule="auto"/>
              <w:ind w:left="129"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1</w:t>
            </w:r>
          </w:p>
        </w:tc>
        <w:tc>
          <w:tcPr>
            <w:tcW w:w="1140" w:type="dxa"/>
            <w:vAlign w:val="center"/>
          </w:tcPr>
          <w:p w14:paraId="1098BD82">
            <w:pPr>
              <w:pStyle w:val="59"/>
              <w:spacing w:before="64" w:line="211" w:lineRule="auto"/>
              <w:ind w:left="118"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2</w:t>
            </w:r>
          </w:p>
        </w:tc>
        <w:tc>
          <w:tcPr>
            <w:tcW w:w="1123" w:type="dxa"/>
            <w:vAlign w:val="center"/>
          </w:tcPr>
          <w:p w14:paraId="4EAADB99">
            <w:pPr>
              <w:pStyle w:val="59"/>
              <w:spacing w:before="64" w:line="211" w:lineRule="auto"/>
              <w:ind w:left="121"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3</w:t>
            </w:r>
          </w:p>
        </w:tc>
        <w:tc>
          <w:tcPr>
            <w:tcW w:w="1137" w:type="dxa"/>
            <w:tcBorders>
              <w:right w:val="single" w:color="002060" w:sz="4" w:space="0"/>
            </w:tcBorders>
            <w:vAlign w:val="center"/>
          </w:tcPr>
          <w:p w14:paraId="0BB75F57">
            <w:pPr>
              <w:pStyle w:val="59"/>
              <w:spacing w:before="64" w:line="211" w:lineRule="auto"/>
              <w:ind w:left="121"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4</w:t>
            </w:r>
          </w:p>
        </w:tc>
        <w:tc>
          <w:tcPr>
            <w:tcW w:w="1123" w:type="dxa"/>
            <w:tcBorders>
              <w:left w:val="single" w:color="002060" w:sz="4" w:space="0"/>
            </w:tcBorders>
            <w:vAlign w:val="center"/>
          </w:tcPr>
          <w:p w14:paraId="14D14F85">
            <w:pPr>
              <w:pStyle w:val="59"/>
              <w:spacing w:before="64" w:line="211" w:lineRule="auto"/>
              <w:ind w:left="122"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5</w:t>
            </w:r>
          </w:p>
        </w:tc>
        <w:tc>
          <w:tcPr>
            <w:tcW w:w="1139" w:type="dxa"/>
            <w:vAlign w:val="center"/>
          </w:tcPr>
          <w:p w14:paraId="3CE45CA9">
            <w:pPr>
              <w:pStyle w:val="59"/>
              <w:spacing w:before="64" w:line="211" w:lineRule="auto"/>
              <w:ind w:left="125"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6</w:t>
            </w:r>
          </w:p>
        </w:tc>
        <w:tc>
          <w:tcPr>
            <w:tcW w:w="1123" w:type="dxa"/>
            <w:vAlign w:val="center"/>
          </w:tcPr>
          <w:p w14:paraId="1FC393D7">
            <w:pPr>
              <w:pStyle w:val="59"/>
              <w:spacing w:before="64" w:line="211" w:lineRule="auto"/>
              <w:ind w:left="128"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7</w:t>
            </w:r>
          </w:p>
        </w:tc>
        <w:tc>
          <w:tcPr>
            <w:tcW w:w="1137" w:type="dxa"/>
            <w:vAlign w:val="center"/>
          </w:tcPr>
          <w:p w14:paraId="2D0B6DC8">
            <w:pPr>
              <w:pStyle w:val="59"/>
              <w:spacing w:before="64" w:line="211" w:lineRule="auto"/>
              <w:ind w:left="131" w:firstLine="0" w:firstLineChars="0"/>
              <w:jc w:val="center"/>
              <w:rPr>
                <w:rFonts w:ascii="Calibri" w:hAnsi="Calibri" w:eastAsia="微软雅黑" w:cs="Times New Roman"/>
                <w:sz w:val="24"/>
                <w:szCs w:val="24"/>
                <w:lang w:eastAsia="zh-CN"/>
              </w:rPr>
            </w:pPr>
            <w:r>
              <w:rPr>
                <w:rFonts w:hint="eastAsia" w:ascii="Times New Roman" w:hAnsi="Calibri" w:eastAsia="微软雅黑" w:cs="Times New Roman"/>
                <w:kern w:val="2"/>
                <w:sz w:val="24"/>
                <w:szCs w:val="24"/>
                <w:lang w:val="en-US" w:eastAsia="zh-CN" w:bidi="ar-SA"/>
              </w:rPr>
              <w:t>Byte 8</w:t>
            </w:r>
          </w:p>
        </w:tc>
      </w:tr>
      <w:tr w14:paraId="275E866B">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trPr>
        <w:tc>
          <w:tcPr>
            <w:tcW w:w="1134" w:type="dxa"/>
            <w:vAlign w:val="center"/>
          </w:tcPr>
          <w:p w14:paraId="73B38B2C">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49EEFA1D">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6FFE105C">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0x01</w:t>
            </w:r>
          </w:p>
        </w:tc>
        <w:tc>
          <w:tcPr>
            <w:tcW w:w="1137" w:type="dxa"/>
            <w:tcBorders>
              <w:right w:val="single" w:color="002060" w:sz="4" w:space="0"/>
            </w:tcBorders>
            <w:vAlign w:val="center"/>
          </w:tcPr>
          <w:p w14:paraId="00C693DC">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Status</w:t>
            </w:r>
          </w:p>
        </w:tc>
        <w:tc>
          <w:tcPr>
            <w:tcW w:w="1123" w:type="dxa"/>
            <w:tcBorders>
              <w:left w:val="single" w:color="002060" w:sz="4" w:space="0"/>
            </w:tcBorders>
            <w:vAlign w:val="center"/>
          </w:tcPr>
          <w:p w14:paraId="5D230AE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246631A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7F8BFB5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DATA</w:t>
            </w:r>
          </w:p>
        </w:tc>
        <w:tc>
          <w:tcPr>
            <w:tcW w:w="1137" w:type="dxa"/>
            <w:vAlign w:val="center"/>
          </w:tcPr>
          <w:p w14:paraId="3836BF8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705791AE">
      <w:pPr>
        <w:widowControl/>
        <w:spacing w:line="240" w:lineRule="auto"/>
        <w:ind w:firstLine="0" w:firstLineChars="0"/>
        <w:jc w:val="left"/>
        <w:rPr>
          <w:rFonts w:hint="eastAsia" w:ascii="Calibri" w:hAnsi="Calibri" w:eastAsia="微软雅黑"/>
          <w:lang w:eastAsia="zh-CN"/>
        </w:rPr>
      </w:pPr>
      <w:r>
        <w:rPr>
          <w:rFonts w:hint="eastAsia" w:ascii="Times New Roman" w:hAnsi="Calibri" w:eastAsia="微软雅黑" w:cs="Times New Roman"/>
          <w:kern w:val="2"/>
          <w:sz w:val="24"/>
          <w:szCs w:val="24"/>
          <w:lang w:val="en-US" w:eastAsia="zh-CN" w:bidi="ar-SA"/>
        </w:rPr>
        <w:t>Status=0x00: Failed to set baud rate; Status=0x01: Baud rate set successfully.</w:t>
      </w:r>
    </w:p>
    <w:p w14:paraId="6A7CC61B">
      <w:pPr>
        <w:widowControl/>
        <w:spacing w:line="240" w:lineRule="auto"/>
        <w:ind w:firstLine="0" w:firstLineChars="0"/>
        <w:jc w:val="left"/>
        <w:rPr>
          <w:rStyle w:val="55"/>
          <w:rFonts w:hint="eastAsia" w:eastAsia="微软雅黑"/>
          <w:lang w:eastAsia="zh-CN"/>
        </w:rPr>
      </w:pPr>
      <w:r>
        <w:rPr>
          <w:rFonts w:hint="eastAsia" w:ascii="Times New Roman" w:hAnsi="Times New Roman" w:eastAsia="微软雅黑" w:cs="Times New Roman"/>
          <w:kern w:val="2"/>
          <w:sz w:val="24"/>
          <w:szCs w:val="24"/>
          <w:lang w:val="en-US" w:eastAsia="zh-CN" w:bidi="ar-SA"/>
        </w:rPr>
        <w:t>DATA： ditto ；</w:t>
      </w:r>
    </w:p>
    <w:p w14:paraId="4FC8EA6D">
      <w:pPr>
        <w:pStyle w:val="6"/>
        <w:bidi w:val="0"/>
        <w:ind w:left="0" w:leftChars="0" w:hanging="720" w:firstLineChars="0"/>
      </w:pPr>
      <w:bookmarkStart w:id="20" w:name="_Toc925"/>
      <w:bookmarkStart w:id="21" w:name="_Toc15590"/>
      <w:r>
        <w:rPr>
          <w:rFonts w:hint="eastAsia"/>
          <w:lang w:val="en-US" w:eastAsia="zh-CN"/>
        </w:rPr>
        <w:t>Device information retrieval</w:t>
      </w:r>
      <w:bookmarkEnd w:id="20"/>
      <w:bookmarkEnd w:id="21"/>
    </w:p>
    <w:p w14:paraId="69D631A9">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13. Device information acquisition</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60D8A0B2">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593C06F8">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6EE44B7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4730A36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2FF9415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084BA24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589D868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2E3F229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471DE4A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3883D65F">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7199ACF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2F8CA96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424C17C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0xA0</w:t>
            </w:r>
          </w:p>
        </w:tc>
        <w:tc>
          <w:tcPr>
            <w:tcW w:w="1137" w:type="dxa"/>
            <w:tcBorders>
              <w:right w:val="single" w:color="002060" w:sz="4" w:space="0"/>
            </w:tcBorders>
            <w:vAlign w:val="center"/>
          </w:tcPr>
          <w:p w14:paraId="7C38358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tcBorders>
              <w:left w:val="single" w:color="002060" w:sz="4" w:space="0"/>
            </w:tcBorders>
            <w:vAlign w:val="center"/>
          </w:tcPr>
          <w:p w14:paraId="136B7EC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1DEA507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411D87F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7" w:type="dxa"/>
            <w:vAlign w:val="center"/>
          </w:tcPr>
          <w:p w14:paraId="24F7264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34C3C1EB">
      <w:pPr>
        <w:pStyle w:val="13"/>
        <w:ind w:firstLine="360"/>
      </w:pPr>
    </w:p>
    <w:p w14:paraId="54F3322E">
      <w:pPr>
        <w:pStyle w:val="13"/>
        <w:ind w:firstLine="360"/>
        <w:rPr>
          <w:rFonts w:hint="eastAsia" w:eastAsia="微软雅黑"/>
          <w:lang w:eastAsia="zh-CN"/>
        </w:rPr>
      </w:pPr>
      <w:r>
        <w:rPr>
          <w:rFonts w:hint="eastAsia" w:ascii="Times New Roman" w:hAnsi="Times New Roman" w:eastAsia="微软雅黑" w:cs="Times New Roman"/>
          <w:b/>
          <w:kern w:val="2"/>
          <w:sz w:val="18"/>
          <w:szCs w:val="24"/>
          <w:lang w:val="en-US" w:eastAsia="zh-CN" w:bidi="ar-SA"/>
        </w:rPr>
        <w:t>Table 14. Return of Device Information Acquisition</w:t>
      </w:r>
    </w:p>
    <w:tbl>
      <w:tblPr>
        <w:tblStyle w:val="58"/>
        <w:tblW w:w="9769"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781"/>
        <w:gridCol w:w="1140"/>
        <w:gridCol w:w="1123"/>
        <w:gridCol w:w="1137"/>
        <w:gridCol w:w="1123"/>
        <w:gridCol w:w="1139"/>
        <w:gridCol w:w="1123"/>
        <w:gridCol w:w="1137"/>
        <w:gridCol w:w="1066"/>
      </w:tblGrid>
      <w:tr w14:paraId="2DBDEA94">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781" w:type="dxa"/>
            <w:vAlign w:val="center"/>
          </w:tcPr>
          <w:p w14:paraId="10D8F870">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6EBF9F7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4855ED6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2381596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34501EE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00BE9D9A">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2BB0BEF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shd w:val="clear" w:color="auto" w:fill="auto"/>
            <w:vAlign w:val="center"/>
          </w:tcPr>
          <w:p w14:paraId="369ACF0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c>
          <w:tcPr>
            <w:tcW w:w="1066" w:type="dxa"/>
            <w:shd w:val="clear" w:color="auto" w:fill="auto"/>
            <w:vAlign w:val="center"/>
          </w:tcPr>
          <w:p w14:paraId="6C0598A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396D023D">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781" w:type="dxa"/>
            <w:vAlign w:val="center"/>
          </w:tcPr>
          <w:p w14:paraId="69DCF45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5C95F5B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00000DA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0xA0</w:t>
            </w:r>
          </w:p>
        </w:tc>
        <w:tc>
          <w:tcPr>
            <w:tcW w:w="1137" w:type="dxa"/>
            <w:tcBorders>
              <w:right w:val="single" w:color="002060" w:sz="4" w:space="0"/>
            </w:tcBorders>
            <w:vAlign w:val="center"/>
          </w:tcPr>
          <w:p w14:paraId="1D178A0B">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Status</w:t>
            </w:r>
          </w:p>
        </w:tc>
        <w:tc>
          <w:tcPr>
            <w:tcW w:w="1123" w:type="dxa"/>
            <w:tcBorders>
              <w:left w:val="single" w:color="002060" w:sz="4" w:space="0"/>
            </w:tcBorders>
            <w:vAlign w:val="center"/>
          </w:tcPr>
          <w:p w14:paraId="2B17967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42F381DC">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0x58</w:t>
            </w:r>
          </w:p>
        </w:tc>
        <w:tc>
          <w:tcPr>
            <w:tcW w:w="1123" w:type="dxa"/>
            <w:vAlign w:val="center"/>
          </w:tcPr>
          <w:p w14:paraId="12C9A4B9">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0x44</w:t>
            </w:r>
          </w:p>
        </w:tc>
        <w:tc>
          <w:tcPr>
            <w:tcW w:w="1137" w:type="dxa"/>
            <w:shd w:val="clear" w:color="auto" w:fill="auto"/>
            <w:vAlign w:val="center"/>
          </w:tcPr>
          <w:p w14:paraId="5CC111D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0x02</w:t>
            </w:r>
          </w:p>
        </w:tc>
        <w:tc>
          <w:tcPr>
            <w:tcW w:w="1066" w:type="dxa"/>
            <w:shd w:val="clear" w:color="auto" w:fill="auto"/>
            <w:vAlign w:val="center"/>
          </w:tcPr>
          <w:p w14:paraId="75D64DA1">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25FBB59A">
      <w:pPr>
        <w:widowControl/>
        <w:spacing w:line="240" w:lineRule="auto"/>
        <w:ind w:firstLine="0" w:firstLineChars="0"/>
        <w:jc w:val="left"/>
        <w:rPr>
          <w:rFonts w:hint="eastAsia" w:ascii="Calibri" w:hAnsi="Calibri" w:eastAsia="微软雅黑"/>
          <w:lang w:eastAsia="zh-CN"/>
        </w:rPr>
      </w:pPr>
      <w:r>
        <w:rPr>
          <w:rFonts w:hint="eastAsia" w:ascii="Times New Roman" w:hAnsi="Calibri" w:eastAsia="微软雅黑" w:cs="Times New Roman"/>
          <w:kern w:val="2"/>
          <w:sz w:val="24"/>
          <w:szCs w:val="24"/>
          <w:lang w:val="en-US" w:eastAsia="zh-CN" w:bidi="ar-SA"/>
        </w:rPr>
        <w:t>Status=0x00: Failed to retrieve device information; Status=0x01: Successful device information retrieval</w:t>
      </w:r>
    </w:p>
    <w:p w14:paraId="3FEE5462">
      <w:pPr>
        <w:pStyle w:val="6"/>
        <w:bidi w:val="0"/>
        <w:ind w:left="0" w:leftChars="0" w:hanging="720" w:firstLineChars="0"/>
      </w:pPr>
      <w:bookmarkStart w:id="22" w:name="_Toc6978"/>
      <w:r>
        <w:rPr>
          <w:rFonts w:hint="eastAsia"/>
          <w:lang w:val="en-US" w:eastAsia="zh-CN"/>
        </w:rPr>
        <w:t>Power-on completion information</w:t>
      </w:r>
      <w:bookmarkEnd w:id="22"/>
    </w:p>
    <w:p w14:paraId="75BD5EEA">
      <w:pPr>
        <w:pStyle w:val="13"/>
        <w:ind w:firstLine="360"/>
        <w:rPr>
          <w:rFonts w:hint="eastAsia"/>
        </w:rPr>
      </w:pPr>
      <w:r>
        <w:rPr>
          <w:rFonts w:hint="eastAsia" w:ascii="Times New Roman" w:hAnsi="Times New Roman" w:eastAsia="微软雅黑" w:cs="Times New Roman"/>
          <w:b/>
          <w:kern w:val="2"/>
          <w:sz w:val="18"/>
          <w:szCs w:val="24"/>
          <w:lang w:val="en-US" w:eastAsia="zh-CN" w:bidi="ar-SA"/>
        </w:rPr>
        <w:t>Table 15. Power-on startup completion information</w:t>
      </w:r>
    </w:p>
    <w:tbl>
      <w:tblPr>
        <w:tblStyle w:val="58"/>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65638A5C">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6991C64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1</w:t>
            </w:r>
          </w:p>
        </w:tc>
        <w:tc>
          <w:tcPr>
            <w:tcW w:w="1140" w:type="dxa"/>
            <w:vAlign w:val="center"/>
          </w:tcPr>
          <w:p w14:paraId="24BD653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2</w:t>
            </w:r>
          </w:p>
        </w:tc>
        <w:tc>
          <w:tcPr>
            <w:tcW w:w="1123" w:type="dxa"/>
            <w:vAlign w:val="center"/>
          </w:tcPr>
          <w:p w14:paraId="3B84AE8D">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3</w:t>
            </w:r>
          </w:p>
        </w:tc>
        <w:tc>
          <w:tcPr>
            <w:tcW w:w="1137" w:type="dxa"/>
            <w:tcBorders>
              <w:right w:val="single" w:color="002060" w:sz="4" w:space="0"/>
            </w:tcBorders>
            <w:vAlign w:val="center"/>
          </w:tcPr>
          <w:p w14:paraId="74563272">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4</w:t>
            </w:r>
          </w:p>
        </w:tc>
        <w:tc>
          <w:tcPr>
            <w:tcW w:w="1123" w:type="dxa"/>
            <w:tcBorders>
              <w:left w:val="single" w:color="002060" w:sz="4" w:space="0"/>
            </w:tcBorders>
            <w:vAlign w:val="center"/>
          </w:tcPr>
          <w:p w14:paraId="55B5F47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5</w:t>
            </w:r>
          </w:p>
        </w:tc>
        <w:tc>
          <w:tcPr>
            <w:tcW w:w="1139" w:type="dxa"/>
            <w:vAlign w:val="center"/>
          </w:tcPr>
          <w:p w14:paraId="37E7D27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6</w:t>
            </w:r>
          </w:p>
        </w:tc>
        <w:tc>
          <w:tcPr>
            <w:tcW w:w="1123" w:type="dxa"/>
            <w:vAlign w:val="center"/>
          </w:tcPr>
          <w:p w14:paraId="40306A3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7</w:t>
            </w:r>
          </w:p>
        </w:tc>
        <w:tc>
          <w:tcPr>
            <w:tcW w:w="1137" w:type="dxa"/>
            <w:vAlign w:val="center"/>
          </w:tcPr>
          <w:p w14:paraId="2AC317EE">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Byte 8</w:t>
            </w:r>
          </w:p>
        </w:tc>
      </w:tr>
      <w:tr w14:paraId="3FD13CE5">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E86E626">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0x55</w:t>
            </w:r>
          </w:p>
        </w:tc>
        <w:tc>
          <w:tcPr>
            <w:tcW w:w="1140" w:type="dxa"/>
            <w:vAlign w:val="center"/>
          </w:tcPr>
          <w:p w14:paraId="16299C6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0xAA</w:t>
            </w:r>
          </w:p>
        </w:tc>
        <w:tc>
          <w:tcPr>
            <w:tcW w:w="1123" w:type="dxa"/>
            <w:vAlign w:val="center"/>
          </w:tcPr>
          <w:p w14:paraId="5D558AE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0xA1</w:t>
            </w:r>
          </w:p>
        </w:tc>
        <w:tc>
          <w:tcPr>
            <w:tcW w:w="1137" w:type="dxa"/>
            <w:tcBorders>
              <w:right w:val="single" w:color="002060" w:sz="4" w:space="0"/>
            </w:tcBorders>
            <w:vAlign w:val="center"/>
          </w:tcPr>
          <w:p w14:paraId="113107A5">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tcBorders>
              <w:left w:val="single" w:color="002060" w:sz="4" w:space="0"/>
            </w:tcBorders>
            <w:vAlign w:val="center"/>
          </w:tcPr>
          <w:p w14:paraId="7798C6C7">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9" w:type="dxa"/>
            <w:vAlign w:val="center"/>
          </w:tcPr>
          <w:p w14:paraId="2B6049CF">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23" w:type="dxa"/>
            <w:vAlign w:val="center"/>
          </w:tcPr>
          <w:p w14:paraId="6325F1E4">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0xFF</w:t>
            </w:r>
          </w:p>
        </w:tc>
        <w:tc>
          <w:tcPr>
            <w:tcW w:w="1137" w:type="dxa"/>
            <w:vAlign w:val="center"/>
          </w:tcPr>
          <w:p w14:paraId="6FC2F653">
            <w:pPr>
              <w:pStyle w:val="3"/>
              <w:ind w:firstLine="0" w:firstLineChars="0"/>
              <w:jc w:val="center"/>
              <w:rPr>
                <w:rFonts w:hint="eastAsia" w:eastAsia="微软雅黑"/>
                <w:lang w:eastAsia="zh-CN"/>
              </w:rPr>
            </w:pPr>
            <w:r>
              <w:rPr>
                <w:rFonts w:hint="eastAsia" w:ascii="Times New Roman" w:hAnsi="Times New Roman" w:eastAsia="微软雅黑" w:cs="Times New Roman"/>
                <w:kern w:val="2"/>
                <w:sz w:val="24"/>
                <w:szCs w:val="24"/>
                <w:lang w:val="en-US" w:eastAsia="zh-CN" w:bidi="ar-SA"/>
              </w:rPr>
              <w:t>check code</w:t>
            </w:r>
          </w:p>
        </w:tc>
      </w:tr>
    </w:tbl>
    <w:p w14:paraId="759DFF9C">
      <w:pPr>
        <w:widowControl/>
        <w:spacing w:line="240" w:lineRule="auto"/>
        <w:ind w:firstLine="0" w:firstLineChars="0"/>
        <w:jc w:val="left"/>
        <w:rPr>
          <w:rFonts w:hint="eastAsia" w:ascii="Calibri" w:hAnsi="Calibri"/>
        </w:rPr>
      </w:pPr>
    </w:p>
    <w:p w14:paraId="4472ADCF">
      <w:pPr>
        <w:pStyle w:val="2"/>
        <w:bidi w:val="0"/>
        <w:ind w:left="0" w:leftChars="0" w:hanging="432" w:firstLineChars="0"/>
        <w:rPr>
          <w:rFonts w:hint="eastAsia"/>
        </w:rPr>
      </w:pPr>
      <w:bookmarkStart w:id="23" w:name="_Toc15028"/>
      <w:r>
        <w:rPr>
          <w:rFonts w:hint="eastAsia"/>
          <w:lang w:val="en-US" w:eastAsia="zh-CN"/>
        </w:rPr>
        <w:t>Appendix</w:t>
      </w:r>
      <w:bookmarkEnd w:id="23"/>
    </w:p>
    <w:p w14:paraId="7E82C85E">
      <w:pPr>
        <w:pStyle w:val="5"/>
        <w:bidi w:val="0"/>
        <w:ind w:left="0" w:leftChars="0" w:hanging="575" w:firstLineChars="0"/>
        <w:rPr>
          <w:rFonts w:hint="eastAsia"/>
        </w:rPr>
      </w:pPr>
      <w:bookmarkStart w:id="24" w:name="_Toc5228"/>
      <w:r>
        <w:rPr>
          <w:rFonts w:hint="eastAsia"/>
          <w:lang w:val="en-US" w:eastAsia="zh-CN"/>
        </w:rPr>
        <w:t>System Integration Guide</w:t>
      </w:r>
      <w:bookmarkEnd w:id="24"/>
    </w:p>
    <w:p w14:paraId="7A4DCD1C">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 xml:space="preserve">Before selecting the XD-S2000Z camera for development, users should first contact the staff of Wuhan </w:t>
      </w:r>
      <w:r>
        <w:rPr>
          <w:rFonts w:hint="eastAsia" w:cs="Times New Roman"/>
          <w:kern w:val="2"/>
          <w:sz w:val="24"/>
          <w:szCs w:val="24"/>
          <w:lang w:val="en-US" w:eastAsia="zh-CN" w:bidi="ar-SA"/>
        </w:rPr>
        <w:t>X-dynamics</w:t>
      </w:r>
      <w:r>
        <w:rPr>
          <w:rFonts w:hint="eastAsia" w:ascii="Times New Roman" w:hAnsi="Times New Roman" w:eastAsia="微软雅黑" w:cs="Times New Roman"/>
          <w:kern w:val="2"/>
          <w:sz w:val="24"/>
          <w:szCs w:val="24"/>
          <w:lang w:val="en-US" w:eastAsia="zh-CN" w:bidi="ar-SA"/>
        </w:rPr>
        <w:t xml:space="preserve"> Technology Co., Ltd. to obtain technical specifications and other materials. Through preliminary evaluation, debugging, and validation, it can be determined whether the camera meets mass production requirements.</w:t>
      </w:r>
    </w:p>
    <w:p w14:paraId="15C29AE5">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Recommended workflow:</w:t>
      </w:r>
    </w:p>
    <w:p w14:paraId="65BCF012">
      <w:pPr>
        <w:numPr>
          <w:ilvl w:val="0"/>
          <w:numId w:val="15"/>
        </w:numPr>
        <w:ind w:left="1140" w:leftChars="0" w:hanging="420" w:firstLineChars="0"/>
      </w:pPr>
      <w:r>
        <w:rPr>
          <w:rFonts w:hint="eastAsia" w:ascii="Times New Roman" w:hAnsi="Times New Roman" w:eastAsia="微软雅黑" w:cs="Times New Roman"/>
          <w:kern w:val="2"/>
          <w:sz w:val="24"/>
          <w:szCs w:val="24"/>
          <w:lang w:val="en-US" w:eastAsia="zh-CN" w:bidi="ar-SA"/>
        </w:rPr>
        <w:t>Review the technical specifications of XD-S2000Z;</w:t>
      </w:r>
    </w:p>
    <w:p w14:paraId="1C52DB2D">
      <w:pPr>
        <w:numPr>
          <w:ilvl w:val="0"/>
          <w:numId w:val="15"/>
        </w:numPr>
        <w:ind w:left="1140" w:leftChars="0" w:hanging="420" w:firstLineChars="0"/>
      </w:pPr>
      <w:r>
        <w:rPr>
          <w:rFonts w:hint="eastAsia" w:ascii="Times New Roman" w:hAnsi="Times New Roman" w:eastAsia="微软雅黑" w:cs="Times New Roman"/>
          <w:kern w:val="2"/>
          <w:sz w:val="24"/>
          <w:szCs w:val="24"/>
          <w:lang w:val="en-US" w:eastAsia="zh-CN" w:bidi="ar-SA"/>
        </w:rPr>
        <w:t>Purchase and obtain the XD-S2000Z prototype through official channels.</w:t>
      </w:r>
    </w:p>
    <w:p w14:paraId="31AF11C2">
      <w:pPr>
        <w:numPr>
          <w:ilvl w:val="0"/>
          <w:numId w:val="15"/>
        </w:numPr>
        <w:ind w:left="1140" w:leftChars="0" w:hanging="420" w:firstLineChars="0"/>
      </w:pPr>
      <w:r>
        <w:rPr>
          <w:rFonts w:hint="eastAsia" w:ascii="Times New Roman" w:hAnsi="Times New Roman" w:eastAsia="微软雅黑" w:cs="Times New Roman"/>
          <w:kern w:val="2"/>
          <w:sz w:val="24"/>
          <w:szCs w:val="24"/>
          <w:lang w:val="en-US" w:eastAsia="zh-CN" w:bidi="ar-SA"/>
        </w:rPr>
        <w:t xml:space="preserve">Prior to development, please contact the personnel of Wuhan </w:t>
      </w:r>
      <w:r>
        <w:rPr>
          <w:rFonts w:hint="eastAsia" w:cs="Times New Roman"/>
          <w:kern w:val="2"/>
          <w:sz w:val="24"/>
          <w:szCs w:val="24"/>
          <w:lang w:val="en-US" w:eastAsia="zh-CN" w:bidi="ar-SA"/>
        </w:rPr>
        <w:t>X-dynamics</w:t>
      </w:r>
      <w:r>
        <w:rPr>
          <w:rFonts w:hint="eastAsia" w:ascii="Times New Roman" w:hAnsi="Times New Roman" w:eastAsia="微软雅黑" w:cs="Times New Roman"/>
          <w:kern w:val="2"/>
          <w:sz w:val="24"/>
          <w:szCs w:val="24"/>
          <w:lang w:val="en-US" w:eastAsia="zh-CN" w:bidi="ar-SA"/>
        </w:rPr>
        <w:t xml:space="preserve"> Technology Co., Ltd. to obtain relevant materials.</w:t>
      </w:r>
    </w:p>
    <w:p w14:paraId="24491319">
      <w:pPr>
        <w:numPr>
          <w:ilvl w:val="0"/>
          <w:numId w:val="15"/>
        </w:numPr>
        <w:ind w:left="1140" w:leftChars="0" w:hanging="420" w:firstLineChars="0"/>
      </w:pPr>
      <w:r>
        <w:rPr>
          <w:rFonts w:hint="eastAsia" w:ascii="Times New Roman" w:hAnsi="Times New Roman" w:eastAsia="微软雅黑" w:cs="Times New Roman"/>
          <w:kern w:val="2"/>
          <w:sz w:val="24"/>
          <w:szCs w:val="24"/>
          <w:lang w:val="en-US" w:eastAsia="zh-CN" w:bidi="ar-SA"/>
        </w:rPr>
        <w:t>Select the appropriate development platform as needed.</w:t>
      </w:r>
    </w:p>
    <w:p w14:paraId="226E74D5">
      <w:pPr>
        <w:numPr>
          <w:ilvl w:val="0"/>
          <w:numId w:val="15"/>
        </w:numPr>
        <w:ind w:left="1140" w:leftChars="0" w:hanging="420" w:firstLineChars="0"/>
      </w:pPr>
      <w:r>
        <w:rPr>
          <w:rFonts w:hint="eastAsia" w:ascii="Times New Roman" w:hAnsi="Times New Roman" w:eastAsia="微软雅黑" w:cs="Times New Roman"/>
          <w:kern w:val="2"/>
          <w:sz w:val="24"/>
          <w:szCs w:val="24"/>
          <w:lang w:val="en-US" w:eastAsia="zh-CN" w:bidi="ar-SA"/>
        </w:rPr>
        <w:t>Develop products based on functional requirements. If you encounter any issues during development, please contact Jidong Intelligence staff promptly.</w:t>
      </w:r>
    </w:p>
    <w:p w14:paraId="0284E58D">
      <w:pPr>
        <w:numPr>
          <w:ilvl w:val="0"/>
          <w:numId w:val="15"/>
        </w:numPr>
        <w:ind w:left="1140" w:leftChars="0" w:hanging="420" w:firstLineChars="0"/>
      </w:pPr>
      <w:r>
        <w:rPr>
          <w:rFonts w:hint="eastAsia" w:ascii="Times New Roman" w:hAnsi="Times New Roman" w:eastAsia="微软雅黑" w:cs="Times New Roman"/>
          <w:kern w:val="2"/>
          <w:sz w:val="24"/>
          <w:szCs w:val="24"/>
          <w:lang w:val="en-US" w:eastAsia="zh-CN" w:bidi="ar-SA"/>
        </w:rPr>
        <w:t>Finalize the mass production plan for the ultimate end product;</w:t>
      </w:r>
    </w:p>
    <w:p w14:paraId="3F67015A">
      <w:pPr>
        <w:pStyle w:val="5"/>
        <w:bidi w:val="0"/>
        <w:ind w:left="0" w:leftChars="0" w:hanging="575" w:firstLineChars="0"/>
        <w:rPr>
          <w:rFonts w:hint="eastAsia"/>
        </w:rPr>
      </w:pPr>
      <w:bookmarkStart w:id="25" w:name="_Toc23949"/>
      <w:r>
        <w:rPr>
          <w:rFonts w:hint="eastAsia"/>
          <w:lang w:val="en-US" w:eastAsia="zh-CN"/>
        </w:rPr>
        <w:t>Usage tips</w:t>
      </w:r>
      <w:bookmarkEnd w:id="25"/>
    </w:p>
    <w:p w14:paraId="6DABBD33">
      <w:pPr>
        <w:ind w:firstLine="480"/>
        <w:rPr>
          <w:rFonts w:hint="eastAsia" w:eastAsia="微软雅黑"/>
          <w:lang w:eastAsia="zh-CN"/>
        </w:rPr>
      </w:pPr>
      <w:r>
        <w:rPr>
          <w:rFonts w:hint="eastAsia" w:ascii="Times New Roman" w:hAnsi="Times New Roman" w:eastAsia="微软雅黑" w:cs="Times New Roman"/>
          <w:kern w:val="2"/>
          <w:sz w:val="24"/>
          <w:szCs w:val="24"/>
          <w:lang w:val="en-US" w:eastAsia="zh-CN" w:bidi="ar-SA"/>
        </w:rPr>
        <w:t>Factors affecting ranging capability and accuracy include:</w:t>
      </w:r>
    </w:p>
    <w:p w14:paraId="708646C2">
      <w:pPr>
        <w:widowControl/>
        <w:numPr>
          <w:ilvl w:val="0"/>
          <w:numId w:val="16"/>
        </w:numPr>
        <w:ind w:left="420" w:leftChars="0" w:hanging="420" w:firstLineChars="0"/>
        <w:jc w:val="left"/>
      </w:pPr>
      <w:r>
        <w:rPr>
          <w:rFonts w:hint="eastAsia" w:ascii="Times New Roman" w:hAnsi="Times New Roman" w:eastAsia="微软雅黑" w:cs="Times New Roman"/>
          <w:kern w:val="2"/>
          <w:sz w:val="24"/>
          <w:szCs w:val="24"/>
          <w:lang w:val="en-US" w:eastAsia="zh-CN" w:bidi="ar-SA"/>
        </w:rPr>
        <w:t>Target reflectivity: Generally, higher target reflectivity results in superior ranging capability and faster response speed. For instance, medium reflectivity targets can be measured up to 1500 meters, while low reflectivity targets may only be detected at 800 meters.</w:t>
      </w:r>
    </w:p>
    <w:p w14:paraId="6A557CC8">
      <w:pPr>
        <w:widowControl/>
        <w:numPr>
          <w:ilvl w:val="0"/>
          <w:numId w:val="16"/>
        </w:numPr>
        <w:ind w:left="420" w:leftChars="0" w:hanging="420" w:firstLineChars="0"/>
        <w:jc w:val="left"/>
      </w:pPr>
      <w:r>
        <w:rPr>
          <w:rFonts w:hint="eastAsia" w:ascii="Times New Roman" w:hAnsi="Times New Roman" w:eastAsia="微软雅黑" w:cs="Times New Roman"/>
          <w:kern w:val="2"/>
          <w:sz w:val="24"/>
          <w:szCs w:val="24"/>
          <w:lang w:val="en-US" w:eastAsia="zh-CN" w:bidi="ar-SA"/>
        </w:rPr>
        <w:t>Measurement angle: When the laser angle is perpendicular to the target, the ranging capability improves and the response speed increases; otherwise, it decreases. Under extreme conditions, the ranging capability and response speed specified in this manual cannot be guaranteed.</w:t>
      </w:r>
    </w:p>
    <w:p w14:paraId="6CA0EBAE">
      <w:pPr>
        <w:widowControl/>
        <w:numPr>
          <w:ilvl w:val="0"/>
          <w:numId w:val="16"/>
        </w:numPr>
        <w:ind w:left="420" w:leftChars="0" w:hanging="420" w:firstLineChars="0"/>
        <w:jc w:val="left"/>
      </w:pPr>
      <w:r>
        <w:rPr>
          <w:rFonts w:hint="eastAsia" w:ascii="Times New Roman" w:hAnsi="Times New Roman" w:eastAsia="微软雅黑" w:cs="Times New Roman"/>
          <w:kern w:val="2"/>
          <w:sz w:val="24"/>
          <w:szCs w:val="24"/>
          <w:lang w:val="en-US" w:eastAsia="zh-CN" w:bidi="ar-SA"/>
        </w:rPr>
        <w:t>Measurement environment: Factors affecting the response speed of ranging capability also include solar radiation intensity, concentrations of water vapor and suspended particulate matter in the air, and angles of deviation from sunlight exposure.</w:t>
      </w:r>
    </w:p>
    <w:sectPr>
      <w:type w:val="continuous"/>
      <w:pgSz w:w="11906" w:h="16838"/>
      <w:pgMar w:top="1418" w:right="1418" w:bottom="1418" w:left="1418" w:header="680" w:footer="992" w:gutter="0"/>
      <w:pgBorders w:offsetFrom="page">
        <w:top w:val="double" w:color="auto" w:sz="12" w:space="31"/>
        <w:left w:val="double" w:color="auto" w:sz="12" w:space="31"/>
        <w:bottom w:val="double" w:color="auto" w:sz="12" w:space="31"/>
        <w:right w:val="double" w:color="auto" w:sz="12" w:space="31"/>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Yu Gothic UI Semilight">
    <w:panose1 w:val="020B0400000000000000"/>
    <w:charset w:val="80"/>
    <w:family w:val="swiss"/>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CFB2D">
    <w:pPr>
      <w:pStyle w:val="19"/>
      <w:ind w:firstLine="360"/>
      <w:jc w:val="center"/>
      <w:rPr>
        <w:rFonts w:hint="eastAsia" w:asciiTheme="minorEastAsia" w:hAnsiTheme="minorEastAsia" w:eastAsiaTheme="minor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089FD">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CDE59">
    <w:pPr>
      <w:pStyle w:val="19"/>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51B2E">
    <w:pPr>
      <w:pStyle w:val="19"/>
      <w:ind w:firstLine="360"/>
      <w:jc w:val="center"/>
      <w:rPr>
        <w:rFonts w:hint="eastAsia" w:asciiTheme="minorEastAsia" w:hAnsiTheme="minorEastAsia" w:eastAsia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480"/>
      </w:pPr>
      <w:r>
        <w:separator/>
      </w:r>
    </w:p>
  </w:footnote>
  <w:footnote w:type="continuationSeparator" w:id="1">
    <w:p>
      <w:pPr>
        <w:spacing w:line="30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10545" w:type="dxa"/>
      <w:jc w:val="center"/>
      <w:tblBorders>
        <w:top w:val="none" w:color="auto" w:sz="0" w:space="0"/>
        <w:left w:val="none" w:color="auto" w:sz="0" w:space="0"/>
        <w:bottom w:val="doub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15"/>
      <w:gridCol w:w="2693"/>
      <w:gridCol w:w="2127"/>
      <w:gridCol w:w="2010"/>
    </w:tblGrid>
    <w:tr w14:paraId="44BD4866">
      <w:tblPrEx>
        <w:tblBorders>
          <w:top w:val="none" w:color="auto" w:sz="0" w:space="0"/>
          <w:left w:val="none" w:color="auto" w:sz="0" w:space="0"/>
          <w:bottom w:val="doub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3715" w:type="dxa"/>
          <w:vMerge w:val="restart"/>
          <w:tcBorders>
            <w:top w:val="single" w:color="auto" w:sz="4" w:space="0"/>
            <w:left w:val="single" w:color="auto" w:sz="4" w:space="0"/>
            <w:right w:val="single" w:color="auto" w:sz="4" w:space="0"/>
          </w:tcBorders>
          <w:vAlign w:val="center"/>
        </w:tcPr>
        <w:p w14:paraId="5BC0B681">
          <w:pPr>
            <w:ind w:firstLine="480"/>
            <w:jc w:val="center"/>
            <w:rPr>
              <w:rFonts w:ascii="楷体_GB2312" w:eastAsia="楷体_GB2312"/>
              <w:b/>
            </w:rPr>
          </w:pPr>
          <w:r>
            <w:rPr>
              <w:rFonts w:hint="eastAsia" w:eastAsia="宋体"/>
            </w:rPr>
            <w:drawing>
              <wp:inline distT="0" distB="0" distL="114300" distR="114300">
                <wp:extent cx="1222375" cy="307975"/>
                <wp:effectExtent l="0" t="0" r="12065" b="12065"/>
                <wp:docPr id="8" name="图片 7" descr="68a3fa27260cb9133d73fc88a8f9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68a3fa27260cb9133d73fc88a8f9205"/>
                        <pic:cNvPicPr>
                          <a:picLocks noChangeAspect="1"/>
                        </pic:cNvPicPr>
                      </pic:nvPicPr>
                      <pic:blipFill>
                        <a:blip r:embed="rId1"/>
                        <a:stretch>
                          <a:fillRect/>
                        </a:stretch>
                      </pic:blipFill>
                      <pic:spPr>
                        <a:xfrm>
                          <a:off x="0" y="0"/>
                          <a:ext cx="1222375" cy="307975"/>
                        </a:xfrm>
                        <a:prstGeom prst="rect">
                          <a:avLst/>
                        </a:prstGeom>
                        <a:noFill/>
                        <a:ln>
                          <a:noFill/>
                        </a:ln>
                      </pic:spPr>
                    </pic:pic>
                  </a:graphicData>
                </a:graphic>
              </wp:inline>
            </w:drawing>
          </w:r>
        </w:p>
      </w:tc>
      <w:tc>
        <w:tcPr>
          <w:tcW w:w="4820" w:type="dxa"/>
          <w:gridSpan w:val="2"/>
          <w:tcBorders>
            <w:top w:val="single" w:color="auto" w:sz="4" w:space="0"/>
            <w:left w:val="single" w:color="auto" w:sz="4" w:space="0"/>
            <w:bottom w:val="single" w:color="auto" w:sz="4" w:space="0"/>
            <w:right w:val="single" w:color="auto" w:sz="4" w:space="0"/>
          </w:tcBorders>
          <w:vAlign w:val="center"/>
        </w:tcPr>
        <w:p w14:paraId="0B265E64">
          <w:pPr>
            <w:pStyle w:val="20"/>
            <w:pBdr>
              <w:bottom w:val="none" w:color="auto" w:sz="0" w:space="0"/>
            </w:pBdr>
            <w:ind w:firstLine="0" w:firstLineChars="0"/>
            <w:jc w:val="both"/>
            <w:rPr>
              <w:rFonts w:hint="eastAsia" w:ascii="黑体" w:hAnsi="宋体" w:eastAsia="黑体"/>
              <w:sz w:val="21"/>
              <w:szCs w:val="21"/>
            </w:rPr>
          </w:pPr>
          <w:sdt>
            <w:sdtPr>
              <w:rPr>
                <w:rFonts w:hint="eastAsia" w:ascii="黑体" w:hAnsi="宋体" w:eastAsia="黑体" w:cs="Arial"/>
                <w:sz w:val="21"/>
                <w:szCs w:val="21"/>
              </w:rPr>
              <w:alias w:val="标题"/>
              <w:id w:val="189572190"/>
              <w:dataBinding w:prefixMappings="xmlns:ns0='http://purl.org/dc/elements/1.1/' xmlns:ns1='http://schemas.openxmlformats.org/package/2006/metadata/core-properties' " w:xpath="/ns1:coreProperties[1]/ns0:title[1]" w:storeItemID="{6C3C8BC8-F283-45AE-878A-BAB7291924A1}"/>
              <w:text/>
            </w:sdtPr>
            <w:sdtEndPr>
              <w:rPr>
                <w:rFonts w:hint="eastAsia" w:ascii="黑体" w:hAnsi="宋体" w:eastAsia="黑体" w:cs="Arial"/>
                <w:sz w:val="21"/>
                <w:szCs w:val="21"/>
              </w:rPr>
            </w:sdtEndPr>
            <w:sdtContent>
              <w:r>
                <w:rPr>
                  <w:rFonts w:hint="eastAsia" w:hAnsi="宋体" w:cs="Arial"/>
                  <w:sz w:val="21"/>
                  <w:szCs w:val="21"/>
                  <w:lang w:eastAsia="zh-CN"/>
                </w:rPr>
                <w:t>XD-S2000Z Technical Specification Document</w:t>
              </w:r>
            </w:sdtContent>
          </w:sdt>
        </w:p>
      </w:tc>
      <w:tc>
        <w:tcPr>
          <w:tcW w:w="2010" w:type="dxa"/>
          <w:tcBorders>
            <w:top w:val="single" w:color="auto" w:sz="4" w:space="0"/>
            <w:left w:val="single" w:color="auto" w:sz="4" w:space="0"/>
            <w:bottom w:val="single" w:color="auto" w:sz="4" w:space="0"/>
            <w:right w:val="single" w:color="auto" w:sz="4" w:space="0"/>
          </w:tcBorders>
          <w:vAlign w:val="center"/>
        </w:tcPr>
        <w:p w14:paraId="59FFC88A">
          <w:pPr>
            <w:pStyle w:val="20"/>
            <w:pBdr>
              <w:bottom w:val="none" w:color="auto" w:sz="0" w:space="0"/>
            </w:pBdr>
            <w:ind w:firstLine="0" w:firstLineChars="0"/>
            <w:jc w:val="both"/>
            <w:rPr>
              <w:rFonts w:hint="eastAsia" w:ascii="黑体" w:hAnsi="宋体" w:eastAsia="黑体"/>
              <w:sz w:val="21"/>
              <w:szCs w:val="21"/>
              <w:lang w:eastAsia="zh-CN"/>
            </w:rPr>
          </w:pPr>
          <w:r>
            <w:rPr>
              <w:rFonts w:hint="eastAsia" w:ascii="Times New Roman" w:hAnsi="宋体" w:eastAsia="微软雅黑" w:cs="Arial"/>
              <w:kern w:val="2"/>
              <w:sz w:val="21"/>
              <w:szCs w:val="21"/>
              <w:lang w:val="en-US" w:eastAsia="zh-CN" w:bidi="ar-SA"/>
            </w:rPr>
            <w:t>Version/Revision:</w:t>
          </w:r>
        </w:p>
      </w:tc>
    </w:tr>
    <w:tr w14:paraId="76336E05">
      <w:tblPrEx>
        <w:tblBorders>
          <w:top w:val="none" w:color="auto" w:sz="0" w:space="0"/>
          <w:left w:val="none" w:color="auto" w:sz="0" w:space="0"/>
          <w:bottom w:val="doub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3715" w:type="dxa"/>
          <w:vMerge w:val="continue"/>
          <w:tcBorders>
            <w:left w:val="single" w:color="auto" w:sz="4" w:space="0"/>
            <w:right w:val="single" w:color="auto" w:sz="4" w:space="0"/>
          </w:tcBorders>
          <w:vAlign w:val="center"/>
        </w:tcPr>
        <w:p w14:paraId="2C8F4AF8">
          <w:pPr>
            <w:ind w:firstLine="480"/>
            <w:jc w:val="center"/>
            <w:rPr>
              <w:b/>
            </w:rPr>
          </w:pPr>
        </w:p>
      </w:tc>
      <w:tc>
        <w:tcPr>
          <w:tcW w:w="2693" w:type="dxa"/>
          <w:tcBorders>
            <w:top w:val="single" w:color="auto" w:sz="4" w:space="0"/>
            <w:left w:val="single" w:color="auto" w:sz="4" w:space="0"/>
            <w:bottom w:val="double" w:color="auto" w:sz="12" w:space="0"/>
            <w:right w:val="single" w:color="auto" w:sz="4" w:space="0"/>
          </w:tcBorders>
          <w:vAlign w:val="center"/>
        </w:tcPr>
        <w:p w14:paraId="103BE4BD">
          <w:pPr>
            <w:pStyle w:val="20"/>
            <w:pBdr>
              <w:bottom w:val="none" w:color="auto" w:sz="0" w:space="0"/>
            </w:pBdr>
            <w:ind w:firstLine="0" w:firstLineChars="0"/>
            <w:jc w:val="both"/>
            <w:rPr>
              <w:rFonts w:hint="eastAsia" w:ascii="黑体" w:eastAsia="黑体"/>
              <w:b/>
              <w:spacing w:val="-6"/>
              <w:kern w:val="21"/>
              <w:sz w:val="21"/>
              <w:szCs w:val="21"/>
              <w:lang w:eastAsia="zh-CN"/>
            </w:rPr>
          </w:pPr>
          <w:r>
            <w:rPr>
              <w:rFonts w:hint="eastAsia" w:ascii="Times New Roman" w:hAnsi="宋体" w:eastAsia="微软雅黑" w:cs="Arial"/>
              <w:kern w:val="2"/>
              <w:sz w:val="21"/>
              <w:szCs w:val="21"/>
              <w:lang w:val="en-US" w:eastAsia="zh-CN" w:bidi="ar-SA"/>
            </w:rPr>
            <w:t>File number: [Enter file number]</w:t>
          </w:r>
        </w:p>
      </w:tc>
      <w:tc>
        <w:tcPr>
          <w:tcW w:w="2127" w:type="dxa"/>
          <w:tcBorders>
            <w:top w:val="single" w:color="auto" w:sz="4" w:space="0"/>
            <w:left w:val="single" w:color="auto" w:sz="4" w:space="0"/>
            <w:bottom w:val="double" w:color="auto" w:sz="12" w:space="0"/>
            <w:right w:val="single" w:color="auto" w:sz="4" w:space="0"/>
          </w:tcBorders>
          <w:vAlign w:val="center"/>
        </w:tcPr>
        <w:p w14:paraId="64C2D590">
          <w:pPr>
            <w:pStyle w:val="20"/>
            <w:pBdr>
              <w:bottom w:val="none" w:color="auto" w:sz="0" w:space="0"/>
            </w:pBdr>
            <w:ind w:firstLine="0" w:firstLineChars="0"/>
            <w:jc w:val="both"/>
            <w:rPr>
              <w:rFonts w:hint="eastAsia" w:ascii="黑体" w:hAnsi="宋体" w:eastAsia="黑体"/>
              <w:sz w:val="21"/>
              <w:szCs w:val="21"/>
              <w:lang w:eastAsia="zh-CN"/>
            </w:rPr>
          </w:pPr>
        </w:p>
      </w:tc>
      <w:tc>
        <w:tcPr>
          <w:tcW w:w="2010" w:type="dxa"/>
          <w:tcBorders>
            <w:top w:val="single" w:color="auto" w:sz="4" w:space="0"/>
            <w:left w:val="single" w:color="auto" w:sz="4" w:space="0"/>
            <w:bottom w:val="double" w:color="auto" w:sz="12" w:space="0"/>
            <w:right w:val="single" w:color="auto" w:sz="4" w:space="0"/>
          </w:tcBorders>
          <w:vAlign w:val="center"/>
        </w:tcPr>
        <w:p w14:paraId="2187EA47">
          <w:pPr>
            <w:pStyle w:val="20"/>
            <w:pBdr>
              <w:bottom w:val="none" w:color="auto" w:sz="0" w:space="0"/>
            </w:pBdr>
            <w:ind w:firstLine="420"/>
            <w:jc w:val="both"/>
            <w:rPr>
              <w:rFonts w:hint="eastAsia" w:ascii="黑体" w:hAnsi="宋体" w:eastAsia="黑体"/>
              <w:sz w:val="21"/>
              <w:szCs w:val="21"/>
              <w:lang w:eastAsia="zh-CN"/>
            </w:rPr>
          </w:pPr>
        </w:p>
      </w:tc>
    </w:tr>
  </w:tbl>
  <w:p w14:paraId="2E10B9EB">
    <w:pPr>
      <w:pStyle w:val="20"/>
      <w:pBdr>
        <w:bottom w:val="none" w:color="auto" w:sz="0" w:space="0"/>
      </w:pBdr>
      <w:spacing w:line="20" w:lineRule="exact"/>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728B0">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29AD">
    <w:pPr>
      <w:pStyle w:val="20"/>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5006" w:type="pct"/>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96"/>
      <w:gridCol w:w="4701"/>
    </w:tblGrid>
    <w:tr w14:paraId="5585CEF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472" w:type="pct"/>
          <w:tcBorders>
            <w:bottom w:val="single" w:color="auto" w:sz="12" w:space="0"/>
          </w:tcBorders>
          <w:vAlign w:val="center"/>
        </w:tcPr>
        <w:p w14:paraId="1A295BCA">
          <w:pPr>
            <w:pStyle w:val="20"/>
            <w:pBdr>
              <w:bottom w:val="none" w:color="auto" w:sz="0" w:space="0"/>
            </w:pBdr>
            <w:ind w:firstLine="398"/>
            <w:jc w:val="left"/>
            <w:rPr>
              <w:rFonts w:ascii="黑体" w:eastAsia="黑体"/>
              <w:b/>
              <w:spacing w:val="-6"/>
              <w:kern w:val="21"/>
              <w:sz w:val="21"/>
              <w:szCs w:val="21"/>
            </w:rPr>
          </w:pPr>
        </w:p>
      </w:tc>
      <w:tc>
        <w:tcPr>
          <w:tcW w:w="2528" w:type="pct"/>
          <w:tcBorders>
            <w:bottom w:val="single" w:color="auto" w:sz="12" w:space="0"/>
          </w:tcBorders>
          <w:vAlign w:val="center"/>
        </w:tcPr>
        <w:p w14:paraId="3FB31DAA">
          <w:pPr>
            <w:pStyle w:val="20"/>
            <w:pBdr>
              <w:bottom w:val="none" w:color="auto" w:sz="0" w:space="0"/>
            </w:pBdr>
            <w:ind w:firstLine="420"/>
            <w:jc w:val="right"/>
            <w:rPr>
              <w:rFonts w:hint="eastAsia" w:ascii="黑体" w:hAnsi="宋体" w:eastAsia="黑体"/>
              <w:sz w:val="21"/>
              <w:szCs w:val="21"/>
            </w:rPr>
          </w:pPr>
          <w:sdt>
            <w:sdtPr>
              <w:rPr>
                <w:rFonts w:hint="eastAsia" w:ascii="黑体" w:hAnsi="宋体" w:eastAsia="黑体" w:cs="Arial"/>
                <w:sz w:val="21"/>
                <w:szCs w:val="21"/>
              </w:rPr>
              <w:alias w:val="标题"/>
              <w:id w:val="-1801374698"/>
              <w:dataBinding w:prefixMappings="xmlns:ns0='http://purl.org/dc/elements/1.1/' xmlns:ns1='http://schemas.openxmlformats.org/package/2006/metadata/core-properties' " w:xpath="/ns1:coreProperties[1]/ns0:title[1]" w:storeItemID="{6C3C8BC8-F283-45AE-878A-BAB7291924A1}"/>
              <w:text/>
            </w:sdtPr>
            <w:sdtEndPr>
              <w:rPr>
                <w:rFonts w:hint="eastAsia" w:ascii="黑体" w:hAnsi="宋体" w:eastAsia="黑体" w:cs="Arial"/>
                <w:sz w:val="21"/>
                <w:szCs w:val="21"/>
              </w:rPr>
            </w:sdtEndPr>
            <w:sdtContent>
              <w:r>
                <w:rPr>
                  <w:rFonts w:hint="eastAsia" w:hAnsi="宋体" w:cs="Arial"/>
                  <w:sz w:val="21"/>
                  <w:szCs w:val="21"/>
                  <w:lang w:eastAsia="zh-CN"/>
                </w:rPr>
                <w:t>XD-S2000Z Technical Specification Document</w:t>
              </w:r>
            </w:sdtContent>
          </w:sdt>
        </w:p>
      </w:tc>
    </w:tr>
  </w:tbl>
  <w:p w14:paraId="096182CB">
    <w:pPr>
      <w:pStyle w:val="20"/>
      <w:pBdr>
        <w:bottom w:val="none" w:color="auto" w:sz="0" w:space="0"/>
      </w:pBdr>
      <w:spacing w:line="20" w:lineRule="exact"/>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D48B2"/>
    <w:multiLevelType w:val="singleLevel"/>
    <w:tmpl w:val="938D48B2"/>
    <w:lvl w:ilvl="0" w:tentative="0">
      <w:start w:val="1"/>
      <w:numFmt w:val="bullet"/>
      <w:lvlText w:val=""/>
      <w:lvlJc w:val="left"/>
      <w:pPr>
        <w:ind w:left="1140" w:hanging="420"/>
      </w:pPr>
      <w:rPr>
        <w:rFonts w:hint="default" w:ascii="Wingdings" w:hAnsi="Wingdings"/>
        <w:sz w:val="18"/>
        <w:szCs w:val="18"/>
      </w:rPr>
    </w:lvl>
  </w:abstractNum>
  <w:abstractNum w:abstractNumId="1">
    <w:nsid w:val="A341249C"/>
    <w:multiLevelType w:val="singleLevel"/>
    <w:tmpl w:val="A341249C"/>
    <w:lvl w:ilvl="0" w:tentative="0">
      <w:start w:val="1"/>
      <w:numFmt w:val="bullet"/>
      <w:lvlText w:val=""/>
      <w:lvlJc w:val="left"/>
      <w:pPr>
        <w:ind w:left="420" w:hanging="420"/>
      </w:pPr>
      <w:rPr>
        <w:rFonts w:hint="default" w:ascii="Wingdings" w:hAnsi="Wingdings"/>
      </w:rPr>
    </w:lvl>
  </w:abstractNum>
  <w:abstractNum w:abstractNumId="2">
    <w:nsid w:val="A77B2E7D"/>
    <w:multiLevelType w:val="singleLevel"/>
    <w:tmpl w:val="A77B2E7D"/>
    <w:lvl w:ilvl="0" w:tentative="0">
      <w:start w:val="1"/>
      <w:numFmt w:val="bullet"/>
      <w:lvlText w:val=""/>
      <w:lvlJc w:val="left"/>
      <w:pPr>
        <w:ind w:left="900" w:hanging="420"/>
      </w:pPr>
      <w:rPr>
        <w:rFonts w:hint="default" w:ascii="Wingdings" w:hAnsi="Wingdings"/>
        <w:sz w:val="18"/>
        <w:szCs w:val="18"/>
      </w:rPr>
    </w:lvl>
  </w:abstractNum>
  <w:abstractNum w:abstractNumId="3">
    <w:nsid w:val="CCD35AF0"/>
    <w:multiLevelType w:val="singleLevel"/>
    <w:tmpl w:val="CCD35AF0"/>
    <w:lvl w:ilvl="0" w:tentative="0">
      <w:start w:val="1"/>
      <w:numFmt w:val="bullet"/>
      <w:lvlText w:val=""/>
      <w:lvlJc w:val="left"/>
      <w:pPr>
        <w:ind w:left="1140" w:hanging="420"/>
      </w:pPr>
      <w:rPr>
        <w:rFonts w:hint="default" w:ascii="Wingdings" w:hAnsi="Wingdings"/>
      </w:rPr>
    </w:lvl>
  </w:abstractNum>
  <w:abstractNum w:abstractNumId="4">
    <w:nsid w:val="F2836CBE"/>
    <w:multiLevelType w:val="singleLevel"/>
    <w:tmpl w:val="F2836CBE"/>
    <w:lvl w:ilvl="0" w:tentative="0">
      <w:start w:val="1"/>
      <w:numFmt w:val="decimal"/>
      <w:lvlText w:val="(%1)"/>
      <w:lvlJc w:val="left"/>
      <w:pPr>
        <w:ind w:left="425" w:hanging="425"/>
      </w:pPr>
      <w:rPr>
        <w:rFonts w:hint="default"/>
      </w:rPr>
    </w:lvl>
  </w:abstractNum>
  <w:abstractNum w:abstractNumId="5">
    <w:nsid w:val="0DB8062E"/>
    <w:multiLevelType w:val="multilevel"/>
    <w:tmpl w:val="0DB8062E"/>
    <w:lvl w:ilvl="0" w:tentative="0">
      <w:start w:val="1"/>
      <w:numFmt w:val="upperLetter"/>
      <w:pStyle w:val="36"/>
      <w:suff w:val="space"/>
      <w:lvlText w:val="附录%1"/>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1" w:tentative="0">
      <w:start w:val="1"/>
      <w:numFmt w:val="decimal"/>
      <w:pStyle w:val="37"/>
      <w:suff w:val="space"/>
      <w:lvlText w:val="%1.%2"/>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2" w:tentative="0">
      <w:start w:val="1"/>
      <w:numFmt w:val="decimal"/>
      <w:pStyle w:val="38"/>
      <w:suff w:val="space"/>
      <w:lvlText w:val="%1.%2.%3"/>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3" w:tentative="0">
      <w:start w:val="1"/>
      <w:numFmt w:val="decimal"/>
      <w:pStyle w:val="39"/>
      <w:suff w:val="space"/>
      <w:lvlText w:val="%1.%2.%3.%4"/>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4" w:tentative="0">
      <w:start w:val="1"/>
      <w:numFmt w:val="decimal"/>
      <w:pStyle w:val="40"/>
      <w:suff w:val="space"/>
      <w:lvlText w:val="%1.%2.%3.%4.%5"/>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5" w:tentative="0">
      <w:start w:val="1"/>
      <w:numFmt w:val="decimal"/>
      <w:pStyle w:val="41"/>
      <w:suff w:val="space"/>
      <w:lvlText w:val="%1.%2.%3.%4.%5.%6"/>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6" w:tentative="0">
      <w:start w:val="1"/>
      <w:numFmt w:val="lowerLetter"/>
      <w:suff w:val="space"/>
      <w:lvlText w:val="%7）"/>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7" w:tentative="0">
      <w:start w:val="1"/>
      <w:numFmt w:val="decimal"/>
      <w:suff w:val="space"/>
      <w:lvlText w:val="%8）"/>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8" w:tentative="0">
      <w:start w:val="1"/>
      <w:numFmt w:val="none"/>
      <w:lvlRestart w:val="0"/>
      <w:suff w:val="nothing"/>
      <w:lvlText w:val=""/>
      <w:lvlJc w:val="left"/>
      <w:pPr>
        <w:ind w:left="0" w:firstLine="0"/>
      </w:pPr>
      <w:rPr>
        <w:rFonts w:hint="eastAsia" w:ascii="黑体" w:eastAsia="黑体"/>
        <w:b w:val="0"/>
        <w:i w:val="0"/>
        <w:caps w:val="0"/>
        <w:strike w:val="0"/>
        <w:dstrike w:val="0"/>
        <w:snapToGrid/>
        <w:vanish w:val="0"/>
        <w:color w:val="auto"/>
        <w:spacing w:val="0"/>
        <w:w w:val="100"/>
        <w:kern w:val="2"/>
        <w:position w:val="0"/>
        <w:sz w:val="21"/>
        <w:szCs w:val="21"/>
        <w:u w:val="none"/>
        <w:vertAlign w:val="baseline"/>
        <w14:shadow w14:blurRad="0" w14:dist="0" w14:dir="0" w14:sx="0" w14:sy="0" w14:kx="0" w14:ky="0" w14:algn="none">
          <w14:srgbClr w14:val="000000"/>
        </w14:shadow>
      </w:rPr>
    </w:lvl>
  </w:abstractNum>
  <w:abstractNum w:abstractNumId="6">
    <w:nsid w:val="1A843E04"/>
    <w:multiLevelType w:val="singleLevel"/>
    <w:tmpl w:val="1A843E04"/>
    <w:lvl w:ilvl="0" w:tentative="0">
      <w:start w:val="1"/>
      <w:numFmt w:val="decimal"/>
      <w:lvlText w:val="(%1)"/>
      <w:lvlJc w:val="left"/>
      <w:pPr>
        <w:ind w:left="425" w:hanging="425"/>
      </w:pPr>
      <w:rPr>
        <w:rFonts w:hint="default"/>
      </w:rPr>
    </w:lvl>
  </w:abstractNum>
  <w:abstractNum w:abstractNumId="7">
    <w:nsid w:val="1BD02DED"/>
    <w:multiLevelType w:val="multilevel"/>
    <w:tmpl w:val="1BD02DED"/>
    <w:lvl w:ilvl="0" w:tentative="0">
      <w:start w:val="1"/>
      <w:numFmt w:val="decimal"/>
      <w:pStyle w:val="42"/>
      <w:suff w:val="space"/>
      <w:lvlText w:val="图%1 "/>
      <w:lvlJc w:val="left"/>
      <w:pPr>
        <w:ind w:left="0" w:firstLine="0"/>
      </w:pPr>
      <w:rPr>
        <w:rFonts w:hint="eastAsia" w:ascii="黑体" w:eastAsia="黑体"/>
        <w:b w:val="0"/>
        <w:i w:val="0"/>
        <w:caps w:val="0"/>
        <w:strike w:val="0"/>
        <w:dstrike w:val="0"/>
        <w:vanish w:val="0"/>
        <w:color w:val="auto"/>
        <w:sz w:val="24"/>
        <w:szCs w:val="21"/>
        <w:u w:val="none"/>
        <w:vertAlign w:val="baseline"/>
        <w14:shadow w14:blurRad="0" w14:dist="0" w14:dir="0" w14:sx="0" w14:sy="0" w14:kx="0" w14:ky="0" w14:algn="none">
          <w14:srgbClr w14:val="000000"/>
        </w14:shadow>
      </w:rPr>
    </w:lvl>
    <w:lvl w:ilvl="1" w:tentative="0">
      <w:start w:val="1"/>
      <w:numFmt w:val="none"/>
      <w:lvlRestart w:val="0"/>
      <w:suff w:val="nothing"/>
      <w:lvlText w:val=""/>
      <w:lvlJc w:val="left"/>
      <w:pPr>
        <w:ind w:left="0" w:firstLine="0"/>
      </w:pPr>
      <w:rPr>
        <w:rFonts w:hint="eastAsia" w:ascii="黑体" w:eastAsia="黑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2"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18"/>
        <w:szCs w:val="18"/>
        <w:u w:val="none"/>
        <w:vertAlign w:val="baseline"/>
        <w14:shadow w14:blurRad="0" w14:dist="0" w14:dir="0" w14:sx="0" w14:sy="0" w14:kx="0" w14:ky="0" w14:algn="none">
          <w14:srgbClr w14:val="000000"/>
        </w14:shadow>
      </w:rPr>
    </w:lvl>
    <w:lvl w:ilvl="3"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4"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5" w:tentative="0">
      <w:start w:val="1"/>
      <w:numFmt w:val="none"/>
      <w:lvlRestart w:val="0"/>
      <w:suff w:val="nothing"/>
      <w:lvlText w:val=""/>
      <w:lvlJc w:val="left"/>
      <w:pPr>
        <w:ind w:left="0" w:firstLine="0"/>
      </w:pPr>
      <w:rPr>
        <w:rFonts w:hint="eastAsia"/>
      </w:rPr>
    </w:lvl>
    <w:lvl w:ilvl="6" w:tentative="0">
      <w:start w:val="1"/>
      <w:numFmt w:val="none"/>
      <w:lvlRestart w:val="0"/>
      <w:suff w:val="nothing"/>
      <w:lvlText w:val=""/>
      <w:lvlJc w:val="left"/>
      <w:pPr>
        <w:ind w:left="0" w:firstLine="0"/>
      </w:pPr>
      <w:rPr>
        <w:rFonts w:hint="eastAsia"/>
      </w:rPr>
    </w:lvl>
    <w:lvl w:ilvl="7" w:tentative="0">
      <w:start w:val="1"/>
      <w:numFmt w:val="none"/>
      <w:lvlRestart w:val="0"/>
      <w:suff w:val="nothing"/>
      <w:lvlText w:val=""/>
      <w:lvlJc w:val="left"/>
      <w:pPr>
        <w:ind w:left="0" w:firstLine="0"/>
      </w:pPr>
      <w:rPr>
        <w:rFonts w:hint="eastAsia"/>
      </w:rPr>
    </w:lvl>
    <w:lvl w:ilvl="8" w:tentative="0">
      <w:start w:val="1"/>
      <w:numFmt w:val="none"/>
      <w:lvlRestart w:val="0"/>
      <w:suff w:val="nothing"/>
      <w:lvlText w:val=""/>
      <w:lvlJc w:val="left"/>
      <w:pPr>
        <w:ind w:left="0" w:firstLine="0"/>
      </w:pPr>
      <w:rPr>
        <w:rFonts w:hint="eastAsia"/>
      </w:rPr>
    </w:lvl>
  </w:abstractNum>
  <w:abstractNum w:abstractNumId="8">
    <w:nsid w:val="1C6344CA"/>
    <w:multiLevelType w:val="multilevel"/>
    <w:tmpl w:val="1C6344CA"/>
    <w:lvl w:ilvl="0" w:tentative="0">
      <w:start w:val="1"/>
      <w:numFmt w:val="decimal"/>
      <w:pStyle w:val="2"/>
      <w:lvlText w:val="%1."/>
      <w:lvlJc w:val="left"/>
      <w:pPr>
        <w:ind w:left="0" w:hanging="432"/>
      </w:pPr>
      <w:rPr>
        <w:rFonts w:hint="default"/>
      </w:rPr>
    </w:lvl>
    <w:lvl w:ilvl="1" w:tentative="0">
      <w:start w:val="1"/>
      <w:numFmt w:val="decimal"/>
      <w:pStyle w:val="5"/>
      <w:lvlText w:val="%1.%2."/>
      <w:lvlJc w:val="left"/>
      <w:pPr>
        <w:ind w:left="0" w:hanging="575"/>
      </w:pPr>
      <w:rPr>
        <w:rFonts w:hint="default"/>
      </w:rPr>
    </w:lvl>
    <w:lvl w:ilvl="2" w:tentative="0">
      <w:start w:val="1"/>
      <w:numFmt w:val="decimal"/>
      <w:pStyle w:val="6"/>
      <w:suff w:val="space"/>
      <w:lvlText w:val="%1.%2.%3."/>
      <w:lvlJc w:val="left"/>
      <w:pPr>
        <w:ind w:left="0" w:hanging="720"/>
      </w:pPr>
      <w:rPr>
        <w:rFonts w:hint="default"/>
      </w:rPr>
    </w:lvl>
    <w:lvl w:ilvl="3" w:tentative="0">
      <w:start w:val="1"/>
      <w:numFmt w:val="decimal"/>
      <w:pStyle w:val="7"/>
      <w:lvlText w:val="%1.%2.%3.%4."/>
      <w:lvlJc w:val="left"/>
      <w:pPr>
        <w:ind w:left="432" w:hanging="864"/>
      </w:pPr>
      <w:rPr>
        <w:rFonts w:hint="default"/>
      </w:rPr>
    </w:lvl>
    <w:lvl w:ilvl="4" w:tentative="0">
      <w:start w:val="1"/>
      <w:numFmt w:val="decimal"/>
      <w:pStyle w:val="8"/>
      <w:lvlText w:val="%1.%2.%3.%4.%5."/>
      <w:lvlJc w:val="left"/>
      <w:pPr>
        <w:ind w:left="576" w:hanging="1008"/>
      </w:pPr>
      <w:rPr>
        <w:rFonts w:hint="default"/>
      </w:rPr>
    </w:lvl>
    <w:lvl w:ilvl="5" w:tentative="0">
      <w:start w:val="1"/>
      <w:numFmt w:val="decimal"/>
      <w:pStyle w:val="9"/>
      <w:lvlText w:val="%1.%2.%3.%4.%5.%6."/>
      <w:lvlJc w:val="left"/>
      <w:pPr>
        <w:ind w:left="719" w:hanging="1151"/>
      </w:pPr>
      <w:rPr>
        <w:rFonts w:hint="default"/>
      </w:rPr>
    </w:lvl>
    <w:lvl w:ilvl="6" w:tentative="0">
      <w:start w:val="1"/>
      <w:numFmt w:val="decimal"/>
      <w:pStyle w:val="10"/>
      <w:lvlText w:val="%1.%2.%3.%4.%5.%6.%7."/>
      <w:lvlJc w:val="left"/>
      <w:pPr>
        <w:ind w:left="864" w:hanging="1296"/>
      </w:pPr>
      <w:rPr>
        <w:rFonts w:hint="default"/>
      </w:rPr>
    </w:lvl>
    <w:lvl w:ilvl="7" w:tentative="0">
      <w:start w:val="1"/>
      <w:numFmt w:val="decimal"/>
      <w:pStyle w:val="11"/>
      <w:lvlText w:val="%1.%2.%3.%4.%5.%6.%7.%8."/>
      <w:lvlJc w:val="left"/>
      <w:pPr>
        <w:ind w:left="1008" w:hanging="1440"/>
      </w:pPr>
      <w:rPr>
        <w:rFonts w:hint="default"/>
      </w:rPr>
    </w:lvl>
    <w:lvl w:ilvl="8" w:tentative="0">
      <w:start w:val="1"/>
      <w:numFmt w:val="decimal"/>
      <w:pStyle w:val="12"/>
      <w:lvlText w:val="%1.%2.%3.%4.%5.%6.%7.%8.%9."/>
      <w:lvlJc w:val="left"/>
      <w:pPr>
        <w:ind w:left="1151" w:hanging="1583"/>
      </w:pPr>
      <w:rPr>
        <w:rFonts w:hint="default"/>
      </w:rPr>
    </w:lvl>
  </w:abstractNum>
  <w:abstractNum w:abstractNumId="9">
    <w:nsid w:val="2B6BFEFC"/>
    <w:multiLevelType w:val="singleLevel"/>
    <w:tmpl w:val="2B6BFEFC"/>
    <w:lvl w:ilvl="0" w:tentative="0">
      <w:start w:val="1"/>
      <w:numFmt w:val="decimal"/>
      <w:lvlText w:val="(%1)"/>
      <w:lvlJc w:val="left"/>
      <w:pPr>
        <w:ind w:left="425" w:hanging="425"/>
      </w:pPr>
      <w:rPr>
        <w:rFonts w:hint="default"/>
      </w:rPr>
    </w:lvl>
  </w:abstractNum>
  <w:abstractNum w:abstractNumId="10">
    <w:nsid w:val="3BB13D3E"/>
    <w:multiLevelType w:val="multilevel"/>
    <w:tmpl w:val="3BB13D3E"/>
    <w:lvl w:ilvl="0" w:tentative="0">
      <w:start w:val="4"/>
      <w:numFmt w:val="decimal"/>
      <w:pStyle w:val="43"/>
      <w:isLgl/>
      <w:suff w:val="space"/>
      <w:lvlText w:val="表%1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1"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2"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3"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4"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5"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6" w:tentative="0">
      <w:start w:val="1"/>
      <w:numFmt w:val="none"/>
      <w:lvlRestart w:val="0"/>
      <w:suff w:val="nothing"/>
      <w:lvlText w:val=""/>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7" w:tentative="0">
      <w:start w:val="1"/>
      <w:numFmt w:val="none"/>
      <w:lvlRestart w:val="0"/>
      <w:suff w:val="nothing"/>
      <w:lvlText w:val=""/>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8" w:tentative="0">
      <w:start w:val="1"/>
      <w:numFmt w:val="none"/>
      <w:lvlRestart w:val="0"/>
      <w:suff w:val="nothing"/>
      <w:lvlText w:val=""/>
      <w:lvlJc w:val="left"/>
      <w:pPr>
        <w:ind w:left="0" w:firstLine="0"/>
      </w:pPr>
      <w:rPr>
        <w:rFonts w:hint="eastAsia" w:ascii="宋体" w:eastAsia="宋体"/>
        <w:b w:val="0"/>
        <w:i w:val="0"/>
        <w:caps w:val="0"/>
        <w:strike w:val="0"/>
        <w:dstrike w:val="0"/>
        <w:snapToGrid/>
        <w:vanish w:val="0"/>
        <w:color w:val="auto"/>
        <w:spacing w:val="0"/>
        <w:w w:val="100"/>
        <w:kern w:val="2"/>
        <w:position w:val="0"/>
        <w:sz w:val="18"/>
        <w:szCs w:val="18"/>
        <w:u w:val="none"/>
        <w:vertAlign w:val="baseline"/>
        <w14:shadow w14:blurRad="0" w14:dist="0" w14:dir="0" w14:sx="0" w14:sy="0" w14:kx="0" w14:ky="0" w14:algn="none">
          <w14:srgbClr w14:val="000000"/>
        </w14:shadow>
      </w:rPr>
    </w:lvl>
  </w:abstractNum>
  <w:abstractNum w:abstractNumId="11">
    <w:nsid w:val="4B955D53"/>
    <w:multiLevelType w:val="multilevel"/>
    <w:tmpl w:val="4B955D53"/>
    <w:lvl w:ilvl="0" w:tentative="0">
      <w:start w:val="1"/>
      <w:numFmt w:val="decimal"/>
      <w:isLgl/>
      <w:suff w:val="space"/>
      <w:lvlText w:val="%1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1" w:tentative="0">
      <w:start w:val="1"/>
      <w:numFmt w:val="decimal"/>
      <w:isLgl/>
      <w:suff w:val="space"/>
      <w:lvlText w:val="%1.%2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2" w:tentative="0">
      <w:start w:val="1"/>
      <w:numFmt w:val="decimal"/>
      <w:isLgl/>
      <w:suff w:val="space"/>
      <w:lvlText w:val="%1.%2.%3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3" w:tentative="0">
      <w:start w:val="1"/>
      <w:numFmt w:val="decimal"/>
      <w:isLgl/>
      <w:suff w:val="space"/>
      <w:lvlText w:val="%1.%2.%3.%4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4" w:tentative="0">
      <w:start w:val="1"/>
      <w:numFmt w:val="decimal"/>
      <w:isLgl/>
      <w:suff w:val="space"/>
      <w:lvlText w:val="%1.%2.%3.%4.%5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5" w:tentative="0">
      <w:start w:val="1"/>
      <w:numFmt w:val="decimal"/>
      <w:isLgl/>
      <w:suff w:val="space"/>
      <w:lvlText w:val="%1.%2.%3.%4.%5.%6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6" w:tentative="0">
      <w:start w:val="1"/>
      <w:numFmt w:val="lowerLetter"/>
      <w:pStyle w:val="30"/>
      <w:suff w:val="nothing"/>
      <w:lvlText w:val="%7）"/>
      <w:lvlJc w:val="left"/>
      <w:pPr>
        <w:ind w:left="845" w:hanging="363"/>
      </w:pPr>
      <w:rPr>
        <w:rFonts w:hint="eastAsia" w:ascii="宋体" w:eastAsia="宋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7" w:tentative="0">
      <w:start w:val="1"/>
      <w:numFmt w:val="decimal"/>
      <w:pStyle w:val="31"/>
      <w:suff w:val="nothing"/>
      <w:lvlText w:val="%8）"/>
      <w:lvlJc w:val="left"/>
      <w:pPr>
        <w:ind w:left="1202" w:hanging="357"/>
      </w:pPr>
      <w:rPr>
        <w:rFonts w:hint="eastAsia" w:ascii="宋体" w:eastAsia="宋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8" w:tentative="0">
      <w:start w:val="1"/>
      <w:numFmt w:val="decimal"/>
      <w:lvlRestart w:val="0"/>
      <w:pStyle w:val="32"/>
      <w:suff w:val="nothing"/>
      <w:lvlText w:val="注%9："/>
      <w:lvlJc w:val="left"/>
      <w:pPr>
        <w:ind w:left="0" w:firstLine="482"/>
      </w:pPr>
      <w:rPr>
        <w:rFonts w:hint="eastAsia" w:ascii="宋体" w:eastAsia="宋体"/>
        <w:b w:val="0"/>
        <w:i w:val="0"/>
        <w:caps w:val="0"/>
        <w:strike w:val="0"/>
        <w:dstrike w:val="0"/>
        <w:snapToGrid/>
        <w:vanish w:val="0"/>
        <w:color w:val="auto"/>
        <w:spacing w:val="0"/>
        <w:w w:val="100"/>
        <w:kern w:val="2"/>
        <w:position w:val="0"/>
        <w:sz w:val="21"/>
        <w:szCs w:val="18"/>
        <w:u w:val="none"/>
        <w:vertAlign w:val="baseline"/>
        <w14:shadow w14:blurRad="0" w14:dist="0" w14:dir="0" w14:sx="0" w14:sy="0" w14:kx="0" w14:ky="0" w14:algn="none">
          <w14:srgbClr w14:val="000000"/>
        </w14:shadow>
      </w:rPr>
    </w:lvl>
  </w:abstractNum>
  <w:abstractNum w:abstractNumId="12">
    <w:nsid w:val="5C114C07"/>
    <w:multiLevelType w:val="multilevel"/>
    <w:tmpl w:val="5C114C07"/>
    <w:lvl w:ilvl="0" w:tentative="0">
      <w:start w:val="1"/>
      <w:numFmt w:val="none"/>
      <w:pStyle w:val="33"/>
      <w:suff w:val="nothing"/>
      <w:lvlText w:val="注："/>
      <w:lvlJc w:val="left"/>
      <w:pPr>
        <w:ind w:left="0" w:firstLine="482"/>
      </w:pPr>
      <w:rPr>
        <w:rFonts w:hint="eastAsia" w:ascii="宋体" w:eastAsia="宋体"/>
        <w:b w:val="0"/>
        <w:i w:val="0"/>
        <w:caps w:val="0"/>
        <w:strike w:val="0"/>
        <w:dstrike w:val="0"/>
        <w:vanish w:val="0"/>
        <w:color w:val="auto"/>
        <w:sz w:val="21"/>
        <w:szCs w:val="18"/>
        <w:u w:val="none"/>
        <w:vertAlign w:val="baseline"/>
        <w14:shadow w14:blurRad="0" w14:dist="0" w14:dir="0" w14:sx="0" w14:sy="0" w14:kx="0" w14:ky="0" w14:algn="none">
          <w14:srgbClr w14:val="000000"/>
        </w14:shadow>
      </w:rPr>
    </w:lvl>
    <w:lvl w:ilvl="1" w:tentative="0">
      <w:start w:val="1"/>
      <w:numFmt w:val="none"/>
      <w:lvlRestart w:val="0"/>
      <w:pStyle w:val="34"/>
      <w:suff w:val="space"/>
      <w:lvlText w:val="——"/>
      <w:lvlJc w:val="left"/>
      <w:pPr>
        <w:ind w:left="947" w:hanging="465"/>
      </w:pPr>
      <w:rPr>
        <w:rFonts w:hint="eastAsia" w:ascii="宋体" w:eastAsia="宋体"/>
        <w:b w:val="0"/>
        <w:i w:val="0"/>
        <w:caps w:val="0"/>
        <w:strike w:val="0"/>
        <w:dstrike w:val="0"/>
        <w:snapToGrid/>
        <w:vanish w:val="0"/>
        <w:color w:val="auto"/>
        <w:spacing w:val="0"/>
        <w:w w:val="100"/>
        <w:kern w:val="2"/>
        <w:position w:val="0"/>
        <w:sz w:val="24"/>
        <w:szCs w:val="21"/>
        <w:u w:val="none"/>
        <w:vertAlign w:val="baseline"/>
        <w14:shadow w14:blurRad="0" w14:dist="0" w14:dir="0" w14:sx="0" w14:sy="0" w14:kx="0" w14:ky="0" w14:algn="none">
          <w14:srgbClr w14:val="000000"/>
        </w14:shadow>
      </w:rPr>
    </w:lvl>
    <w:lvl w:ilvl="2" w:tentative="0">
      <w:start w:val="1"/>
      <w:numFmt w:val="none"/>
      <w:lvlRestart w:val="0"/>
      <w:pStyle w:val="35"/>
      <w:suff w:val="space"/>
      <w:lvlText w:val="•"/>
      <w:lvlJc w:val="left"/>
      <w:pPr>
        <w:ind w:left="720" w:hanging="238"/>
      </w:pPr>
      <w:rPr>
        <w:rFonts w:hint="eastAsia" w:ascii="宋体" w:eastAsia="宋体"/>
        <w:b w:val="0"/>
        <w:i w:val="0"/>
        <w:caps w:val="0"/>
        <w:strike w:val="0"/>
        <w:dstrike w:val="0"/>
        <w:vanish w:val="0"/>
        <w:color w:val="auto"/>
        <w:sz w:val="24"/>
        <w:szCs w:val="21"/>
        <w:u w:val="none"/>
        <w:vertAlign w:val="baseline"/>
        <w14:shadow w14:blurRad="0" w14:dist="0" w14:dir="0" w14:sx="0" w14:sy="0" w14:kx="0" w14:ky="0" w14:algn="none">
          <w14:srgbClr w14:val="000000"/>
        </w14:shadow>
      </w:rPr>
    </w:lvl>
    <w:lvl w:ilvl="3"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4"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5" w:tentative="0">
      <w:start w:val="1"/>
      <w:numFmt w:val="none"/>
      <w:lvlRestart w:val="0"/>
      <w:suff w:val="nothing"/>
      <w:lvlText w:val=""/>
      <w:lvlJc w:val="left"/>
      <w:pPr>
        <w:ind w:left="0" w:firstLine="0"/>
      </w:pPr>
      <w:rPr>
        <w:rFonts w:hint="eastAsia"/>
      </w:rPr>
    </w:lvl>
    <w:lvl w:ilvl="6" w:tentative="0">
      <w:start w:val="1"/>
      <w:numFmt w:val="none"/>
      <w:lvlRestart w:val="0"/>
      <w:suff w:val="nothing"/>
      <w:lvlText w:val=""/>
      <w:lvlJc w:val="left"/>
      <w:pPr>
        <w:ind w:left="0" w:firstLine="0"/>
      </w:pPr>
      <w:rPr>
        <w:rFonts w:hint="eastAsia"/>
      </w:rPr>
    </w:lvl>
    <w:lvl w:ilvl="7" w:tentative="0">
      <w:start w:val="1"/>
      <w:numFmt w:val="none"/>
      <w:lvlRestart w:val="0"/>
      <w:suff w:val="nothing"/>
      <w:lvlText w:val=""/>
      <w:lvlJc w:val="left"/>
      <w:pPr>
        <w:ind w:left="0" w:firstLine="0"/>
      </w:pPr>
      <w:rPr>
        <w:rFonts w:hint="eastAsia"/>
      </w:rPr>
    </w:lvl>
    <w:lvl w:ilvl="8" w:tentative="0">
      <w:start w:val="1"/>
      <w:numFmt w:val="none"/>
      <w:lvlRestart w:val="0"/>
      <w:suff w:val="nothing"/>
      <w:lvlText w:val=""/>
      <w:lvlJc w:val="left"/>
      <w:pPr>
        <w:ind w:left="0" w:firstLine="0"/>
      </w:pPr>
      <w:rPr>
        <w:rFonts w:hint="eastAsia"/>
      </w:rPr>
    </w:lvl>
  </w:abstractNum>
  <w:abstractNum w:abstractNumId="13">
    <w:nsid w:val="5D4B4DB1"/>
    <w:multiLevelType w:val="multilevel"/>
    <w:tmpl w:val="5D4B4DB1"/>
    <w:lvl w:ilvl="0" w:tentative="0">
      <w:start w:val="1"/>
      <w:numFmt w:val="decimal"/>
      <w:pStyle w:val="56"/>
      <w:isLgl/>
      <w:suff w:val="nothing"/>
      <w:lvlText w:val="表%1  "/>
      <w:lvlJc w:val="left"/>
    </w:lvl>
    <w:lvl w:ilvl="1" w:tentative="0">
      <w:start w:val="1"/>
      <w:numFmt w:val="decimal"/>
      <w:isLgl/>
      <w:suff w:val="nothing"/>
      <w:lvlText w:val="%1.%2  "/>
      <w:lvlJc w:val="left"/>
    </w:lvl>
    <w:lvl w:ilvl="2" w:tentative="0">
      <w:start w:val="1"/>
      <w:numFmt w:val="decimal"/>
      <w:suff w:val="nothing"/>
      <w:lvlText w:val="%1.%2.%3  "/>
      <w:lvlJc w:val="left"/>
    </w:lvl>
    <w:lvl w:ilvl="3" w:tentative="0">
      <w:start w:val="1"/>
      <w:numFmt w:val="decimal"/>
      <w:isLgl/>
      <w:suff w:val="nothing"/>
      <w:lvlText w:val="%1.%2.%3.%4  "/>
      <w:lvlJc w:val="left"/>
    </w:lvl>
    <w:lvl w:ilvl="4" w:tentative="0">
      <w:start w:val="1"/>
      <w:numFmt w:val="decimal"/>
      <w:isLgl/>
      <w:suff w:val="nothing"/>
      <w:lvlText w:val="%1.%2.%3.%4.%5  "/>
      <w:lvlJc w:val="left"/>
    </w:lvl>
    <w:lvl w:ilvl="5" w:tentative="0">
      <w:start w:val="1"/>
      <w:numFmt w:val="decimal"/>
      <w:suff w:val="nothing"/>
      <w:lvlText w:val="%1.%2.%3.%4.%5.%6  "/>
      <w:lvlJc w:val="left"/>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4">
    <w:nsid w:val="720863AF"/>
    <w:multiLevelType w:val="singleLevel"/>
    <w:tmpl w:val="720863AF"/>
    <w:lvl w:ilvl="0" w:tentative="0">
      <w:start w:val="1"/>
      <w:numFmt w:val="bullet"/>
      <w:lvlText w:val=""/>
      <w:lvlJc w:val="left"/>
      <w:pPr>
        <w:ind w:left="900" w:hanging="420"/>
      </w:pPr>
      <w:rPr>
        <w:rFonts w:hint="default" w:ascii="Wingdings" w:hAnsi="Wingdings"/>
      </w:rPr>
    </w:lvl>
  </w:abstractNum>
  <w:abstractNum w:abstractNumId="15">
    <w:nsid w:val="79BD9B2B"/>
    <w:multiLevelType w:val="multilevel"/>
    <w:tmpl w:val="79BD9B2B"/>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8"/>
  </w:num>
  <w:num w:numId="2">
    <w:abstractNumId w:val="11"/>
  </w:num>
  <w:num w:numId="3">
    <w:abstractNumId w:val="12"/>
  </w:num>
  <w:num w:numId="4">
    <w:abstractNumId w:val="5"/>
  </w:num>
  <w:num w:numId="5">
    <w:abstractNumId w:val="7"/>
  </w:num>
  <w:num w:numId="6">
    <w:abstractNumId w:val="10"/>
  </w:num>
  <w:num w:numId="7">
    <w:abstractNumId w:val="13"/>
  </w:num>
  <w:num w:numId="8">
    <w:abstractNumId w:val="0"/>
  </w:num>
  <w:num w:numId="9">
    <w:abstractNumId w:val="14"/>
  </w:num>
  <w:num w:numId="10">
    <w:abstractNumId w:val="15"/>
  </w:num>
  <w:num w:numId="11">
    <w:abstractNumId w:val="2"/>
  </w:num>
  <w:num w:numId="12">
    <w:abstractNumId w:val="9"/>
  </w:num>
  <w:num w:numId="13">
    <w:abstractNumId w:val="6"/>
  </w:num>
  <w:num w:numId="14">
    <w:abstractNumId w:val="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attachedTemplate r:id="rId1"/>
  <w:documentProtection w:edit="readOnly"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lYjdiNTk2MGExNzQ5YmYwNWViMjIxZmNiNWM0MTIifQ=="/>
  </w:docVars>
  <w:rsids>
    <w:rsidRoot w:val="000254FE"/>
    <w:rsid w:val="000038EE"/>
    <w:rsid w:val="00006202"/>
    <w:rsid w:val="00007C7A"/>
    <w:rsid w:val="000254FE"/>
    <w:rsid w:val="0003225F"/>
    <w:rsid w:val="0003578D"/>
    <w:rsid w:val="00037C4B"/>
    <w:rsid w:val="00040BB6"/>
    <w:rsid w:val="0004591F"/>
    <w:rsid w:val="00050ACD"/>
    <w:rsid w:val="00050ADB"/>
    <w:rsid w:val="00056197"/>
    <w:rsid w:val="00060D8E"/>
    <w:rsid w:val="0007711E"/>
    <w:rsid w:val="000A2C21"/>
    <w:rsid w:val="000B127C"/>
    <w:rsid w:val="000B1A2E"/>
    <w:rsid w:val="000B1D55"/>
    <w:rsid w:val="000B1F23"/>
    <w:rsid w:val="000B3D04"/>
    <w:rsid w:val="000B6B68"/>
    <w:rsid w:val="000B6BA4"/>
    <w:rsid w:val="000C5C11"/>
    <w:rsid w:val="000C5EA4"/>
    <w:rsid w:val="000C6D78"/>
    <w:rsid w:val="000C781D"/>
    <w:rsid w:val="000D0158"/>
    <w:rsid w:val="000D7DC5"/>
    <w:rsid w:val="000E2A8E"/>
    <w:rsid w:val="000E577A"/>
    <w:rsid w:val="000E5915"/>
    <w:rsid w:val="000E6906"/>
    <w:rsid w:val="000E6922"/>
    <w:rsid w:val="000F4857"/>
    <w:rsid w:val="000F673C"/>
    <w:rsid w:val="001008B9"/>
    <w:rsid w:val="00101BAE"/>
    <w:rsid w:val="00102469"/>
    <w:rsid w:val="001033E1"/>
    <w:rsid w:val="00106A84"/>
    <w:rsid w:val="001134EA"/>
    <w:rsid w:val="001152B4"/>
    <w:rsid w:val="00122A2A"/>
    <w:rsid w:val="00131098"/>
    <w:rsid w:val="00131843"/>
    <w:rsid w:val="00136B91"/>
    <w:rsid w:val="0013706D"/>
    <w:rsid w:val="00142666"/>
    <w:rsid w:val="0014285E"/>
    <w:rsid w:val="001441BC"/>
    <w:rsid w:val="001457BD"/>
    <w:rsid w:val="00145BFB"/>
    <w:rsid w:val="001461EB"/>
    <w:rsid w:val="001539CF"/>
    <w:rsid w:val="001579A1"/>
    <w:rsid w:val="001603A1"/>
    <w:rsid w:val="001608C9"/>
    <w:rsid w:val="001675E1"/>
    <w:rsid w:val="001702E0"/>
    <w:rsid w:val="0017575E"/>
    <w:rsid w:val="00176178"/>
    <w:rsid w:val="00176271"/>
    <w:rsid w:val="00180D66"/>
    <w:rsid w:val="001813CC"/>
    <w:rsid w:val="00184EAC"/>
    <w:rsid w:val="0018561C"/>
    <w:rsid w:val="001944ED"/>
    <w:rsid w:val="001947B5"/>
    <w:rsid w:val="00194C82"/>
    <w:rsid w:val="00195BF4"/>
    <w:rsid w:val="001A0E26"/>
    <w:rsid w:val="001A3D91"/>
    <w:rsid w:val="001A4F05"/>
    <w:rsid w:val="001B0085"/>
    <w:rsid w:val="001B3879"/>
    <w:rsid w:val="001B6FD0"/>
    <w:rsid w:val="001C7BDC"/>
    <w:rsid w:val="001D133A"/>
    <w:rsid w:val="001D254E"/>
    <w:rsid w:val="001D2CD3"/>
    <w:rsid w:val="001D2D41"/>
    <w:rsid w:val="001D3440"/>
    <w:rsid w:val="001D6D6A"/>
    <w:rsid w:val="001D6E09"/>
    <w:rsid w:val="001E3295"/>
    <w:rsid w:val="001E498B"/>
    <w:rsid w:val="001E71D2"/>
    <w:rsid w:val="001F4B4B"/>
    <w:rsid w:val="001F6344"/>
    <w:rsid w:val="001F65CF"/>
    <w:rsid w:val="001F7F7E"/>
    <w:rsid w:val="0020232B"/>
    <w:rsid w:val="00213ABA"/>
    <w:rsid w:val="00220E7E"/>
    <w:rsid w:val="00222B01"/>
    <w:rsid w:val="0022371C"/>
    <w:rsid w:val="002237DB"/>
    <w:rsid w:val="00230793"/>
    <w:rsid w:val="00234CFF"/>
    <w:rsid w:val="002410F4"/>
    <w:rsid w:val="002411E1"/>
    <w:rsid w:val="00241AB3"/>
    <w:rsid w:val="00243CE0"/>
    <w:rsid w:val="00244E5F"/>
    <w:rsid w:val="0024762A"/>
    <w:rsid w:val="00250417"/>
    <w:rsid w:val="0025253C"/>
    <w:rsid w:val="002528BC"/>
    <w:rsid w:val="002539A6"/>
    <w:rsid w:val="00253CA7"/>
    <w:rsid w:val="00255AEA"/>
    <w:rsid w:val="00260142"/>
    <w:rsid w:val="00265BCA"/>
    <w:rsid w:val="00272A43"/>
    <w:rsid w:val="002732B3"/>
    <w:rsid w:val="00290D8A"/>
    <w:rsid w:val="002924B3"/>
    <w:rsid w:val="00294D74"/>
    <w:rsid w:val="00296A73"/>
    <w:rsid w:val="002A134F"/>
    <w:rsid w:val="002A2096"/>
    <w:rsid w:val="002A62BE"/>
    <w:rsid w:val="002B05CC"/>
    <w:rsid w:val="002B1C77"/>
    <w:rsid w:val="002B3976"/>
    <w:rsid w:val="002B5462"/>
    <w:rsid w:val="002C1C22"/>
    <w:rsid w:val="002C4814"/>
    <w:rsid w:val="002C4C14"/>
    <w:rsid w:val="002C6D5C"/>
    <w:rsid w:val="002D1A80"/>
    <w:rsid w:val="002E0D64"/>
    <w:rsid w:val="002E5778"/>
    <w:rsid w:val="002F0566"/>
    <w:rsid w:val="00301B37"/>
    <w:rsid w:val="00305D93"/>
    <w:rsid w:val="00320666"/>
    <w:rsid w:val="00320851"/>
    <w:rsid w:val="00327F05"/>
    <w:rsid w:val="00327F5A"/>
    <w:rsid w:val="003318B4"/>
    <w:rsid w:val="00331F5F"/>
    <w:rsid w:val="003359DC"/>
    <w:rsid w:val="0034654D"/>
    <w:rsid w:val="003509AB"/>
    <w:rsid w:val="00354EA6"/>
    <w:rsid w:val="00355ED5"/>
    <w:rsid w:val="003560D4"/>
    <w:rsid w:val="00361459"/>
    <w:rsid w:val="00365135"/>
    <w:rsid w:val="003752AF"/>
    <w:rsid w:val="00381CED"/>
    <w:rsid w:val="00382BAB"/>
    <w:rsid w:val="00383EC3"/>
    <w:rsid w:val="003906DF"/>
    <w:rsid w:val="003938E6"/>
    <w:rsid w:val="00397E53"/>
    <w:rsid w:val="003A1578"/>
    <w:rsid w:val="003B4564"/>
    <w:rsid w:val="003B4F42"/>
    <w:rsid w:val="003B7E6B"/>
    <w:rsid w:val="003C15C8"/>
    <w:rsid w:val="003C42D6"/>
    <w:rsid w:val="003C6896"/>
    <w:rsid w:val="003D0097"/>
    <w:rsid w:val="003D180B"/>
    <w:rsid w:val="003D1BE2"/>
    <w:rsid w:val="003D2712"/>
    <w:rsid w:val="003D460E"/>
    <w:rsid w:val="003D722B"/>
    <w:rsid w:val="003E08AD"/>
    <w:rsid w:val="003E50E9"/>
    <w:rsid w:val="003F2FA9"/>
    <w:rsid w:val="003F4DBA"/>
    <w:rsid w:val="003F5D8E"/>
    <w:rsid w:val="003F5FF5"/>
    <w:rsid w:val="003F7D32"/>
    <w:rsid w:val="00401F1C"/>
    <w:rsid w:val="004146B5"/>
    <w:rsid w:val="00416F52"/>
    <w:rsid w:val="004204FE"/>
    <w:rsid w:val="0042235E"/>
    <w:rsid w:val="00422783"/>
    <w:rsid w:val="0042622A"/>
    <w:rsid w:val="00426356"/>
    <w:rsid w:val="00437787"/>
    <w:rsid w:val="0044115E"/>
    <w:rsid w:val="004411A5"/>
    <w:rsid w:val="0044427A"/>
    <w:rsid w:val="00445F4B"/>
    <w:rsid w:val="004475AC"/>
    <w:rsid w:val="0045015D"/>
    <w:rsid w:val="0045733B"/>
    <w:rsid w:val="00457DE9"/>
    <w:rsid w:val="004609FD"/>
    <w:rsid w:val="00462C5F"/>
    <w:rsid w:val="0046406D"/>
    <w:rsid w:val="00470A51"/>
    <w:rsid w:val="00471A7B"/>
    <w:rsid w:val="00471FE0"/>
    <w:rsid w:val="004750AC"/>
    <w:rsid w:val="00476914"/>
    <w:rsid w:val="00477FED"/>
    <w:rsid w:val="00483553"/>
    <w:rsid w:val="004847E5"/>
    <w:rsid w:val="004874D5"/>
    <w:rsid w:val="00492D79"/>
    <w:rsid w:val="004952C1"/>
    <w:rsid w:val="00495AB2"/>
    <w:rsid w:val="004A04F9"/>
    <w:rsid w:val="004A2ACA"/>
    <w:rsid w:val="004A3644"/>
    <w:rsid w:val="004A718F"/>
    <w:rsid w:val="004A7B9C"/>
    <w:rsid w:val="004B4C10"/>
    <w:rsid w:val="004B6084"/>
    <w:rsid w:val="004C07F6"/>
    <w:rsid w:val="004C1E06"/>
    <w:rsid w:val="004C3D7C"/>
    <w:rsid w:val="004D31B6"/>
    <w:rsid w:val="004E096C"/>
    <w:rsid w:val="004E3377"/>
    <w:rsid w:val="004E70F7"/>
    <w:rsid w:val="004E7181"/>
    <w:rsid w:val="004F1639"/>
    <w:rsid w:val="004F1942"/>
    <w:rsid w:val="004F1972"/>
    <w:rsid w:val="00501D8D"/>
    <w:rsid w:val="005064A0"/>
    <w:rsid w:val="005132C8"/>
    <w:rsid w:val="005136AD"/>
    <w:rsid w:val="005166AB"/>
    <w:rsid w:val="00524263"/>
    <w:rsid w:val="00524B2E"/>
    <w:rsid w:val="00525D31"/>
    <w:rsid w:val="00532CA1"/>
    <w:rsid w:val="005354FF"/>
    <w:rsid w:val="00535B93"/>
    <w:rsid w:val="00536F75"/>
    <w:rsid w:val="00540DB6"/>
    <w:rsid w:val="0054389B"/>
    <w:rsid w:val="00543C40"/>
    <w:rsid w:val="00545747"/>
    <w:rsid w:val="00547B6E"/>
    <w:rsid w:val="005506CB"/>
    <w:rsid w:val="00553A26"/>
    <w:rsid w:val="00557EDD"/>
    <w:rsid w:val="00562861"/>
    <w:rsid w:val="00564AD8"/>
    <w:rsid w:val="00566616"/>
    <w:rsid w:val="00566E16"/>
    <w:rsid w:val="00566F8E"/>
    <w:rsid w:val="00570472"/>
    <w:rsid w:val="00570675"/>
    <w:rsid w:val="00570EE9"/>
    <w:rsid w:val="005710CE"/>
    <w:rsid w:val="00574905"/>
    <w:rsid w:val="0057505A"/>
    <w:rsid w:val="00576967"/>
    <w:rsid w:val="00587F30"/>
    <w:rsid w:val="00590A8B"/>
    <w:rsid w:val="00593FEB"/>
    <w:rsid w:val="00597343"/>
    <w:rsid w:val="005A0FB4"/>
    <w:rsid w:val="005A443D"/>
    <w:rsid w:val="005B0C25"/>
    <w:rsid w:val="005B1BD8"/>
    <w:rsid w:val="005B2B5E"/>
    <w:rsid w:val="005B36BC"/>
    <w:rsid w:val="005B59E7"/>
    <w:rsid w:val="005B59EC"/>
    <w:rsid w:val="005C2A7D"/>
    <w:rsid w:val="005D4E03"/>
    <w:rsid w:val="005E54A0"/>
    <w:rsid w:val="005E7715"/>
    <w:rsid w:val="005F5A17"/>
    <w:rsid w:val="006032DB"/>
    <w:rsid w:val="0061026D"/>
    <w:rsid w:val="006104CF"/>
    <w:rsid w:val="00614DCC"/>
    <w:rsid w:val="006154E5"/>
    <w:rsid w:val="0061782F"/>
    <w:rsid w:val="00625EE0"/>
    <w:rsid w:val="00627E5A"/>
    <w:rsid w:val="00637B1C"/>
    <w:rsid w:val="006405C1"/>
    <w:rsid w:val="0064148D"/>
    <w:rsid w:val="00641DB1"/>
    <w:rsid w:val="00652688"/>
    <w:rsid w:val="006538AF"/>
    <w:rsid w:val="00653DB0"/>
    <w:rsid w:val="00657356"/>
    <w:rsid w:val="00661CA7"/>
    <w:rsid w:val="006628E8"/>
    <w:rsid w:val="006675F5"/>
    <w:rsid w:val="00667A6D"/>
    <w:rsid w:val="00684B3D"/>
    <w:rsid w:val="00685EBE"/>
    <w:rsid w:val="006868A0"/>
    <w:rsid w:val="006946DF"/>
    <w:rsid w:val="00697F4F"/>
    <w:rsid w:val="006A11B0"/>
    <w:rsid w:val="006A5910"/>
    <w:rsid w:val="006A7713"/>
    <w:rsid w:val="006B0779"/>
    <w:rsid w:val="006B2F80"/>
    <w:rsid w:val="006B48FD"/>
    <w:rsid w:val="006B78C3"/>
    <w:rsid w:val="006C1202"/>
    <w:rsid w:val="006C343C"/>
    <w:rsid w:val="006C4FE6"/>
    <w:rsid w:val="006D066C"/>
    <w:rsid w:val="006D114D"/>
    <w:rsid w:val="006D34C8"/>
    <w:rsid w:val="006D391C"/>
    <w:rsid w:val="006D6AAD"/>
    <w:rsid w:val="006D6E07"/>
    <w:rsid w:val="006E425B"/>
    <w:rsid w:val="006E435D"/>
    <w:rsid w:val="006E5335"/>
    <w:rsid w:val="006F11B7"/>
    <w:rsid w:val="006F1B2A"/>
    <w:rsid w:val="006F6D2F"/>
    <w:rsid w:val="006F6EA6"/>
    <w:rsid w:val="00703690"/>
    <w:rsid w:val="0070384C"/>
    <w:rsid w:val="00703AE7"/>
    <w:rsid w:val="00715CB6"/>
    <w:rsid w:val="0071654C"/>
    <w:rsid w:val="00716D07"/>
    <w:rsid w:val="00721115"/>
    <w:rsid w:val="0072143E"/>
    <w:rsid w:val="00722EC6"/>
    <w:rsid w:val="007250D5"/>
    <w:rsid w:val="007255D6"/>
    <w:rsid w:val="00732610"/>
    <w:rsid w:val="00734659"/>
    <w:rsid w:val="00735882"/>
    <w:rsid w:val="00736557"/>
    <w:rsid w:val="00740F06"/>
    <w:rsid w:val="007423AD"/>
    <w:rsid w:val="00743518"/>
    <w:rsid w:val="007435E7"/>
    <w:rsid w:val="00743C23"/>
    <w:rsid w:val="00756614"/>
    <w:rsid w:val="007566B9"/>
    <w:rsid w:val="00756C31"/>
    <w:rsid w:val="007648A9"/>
    <w:rsid w:val="00764C66"/>
    <w:rsid w:val="0077323F"/>
    <w:rsid w:val="007757E8"/>
    <w:rsid w:val="007769CB"/>
    <w:rsid w:val="00780DFA"/>
    <w:rsid w:val="00782C6B"/>
    <w:rsid w:val="00793A74"/>
    <w:rsid w:val="00797D08"/>
    <w:rsid w:val="007A0F53"/>
    <w:rsid w:val="007A2CCB"/>
    <w:rsid w:val="007A3456"/>
    <w:rsid w:val="007A4443"/>
    <w:rsid w:val="007B324F"/>
    <w:rsid w:val="007B32BC"/>
    <w:rsid w:val="007B4057"/>
    <w:rsid w:val="007B4E71"/>
    <w:rsid w:val="007B62F7"/>
    <w:rsid w:val="007C57CB"/>
    <w:rsid w:val="007C5CE1"/>
    <w:rsid w:val="007C6481"/>
    <w:rsid w:val="007D3F88"/>
    <w:rsid w:val="007D4990"/>
    <w:rsid w:val="007D5451"/>
    <w:rsid w:val="007D5ABF"/>
    <w:rsid w:val="007D5BD3"/>
    <w:rsid w:val="007D7DE1"/>
    <w:rsid w:val="007E4BA5"/>
    <w:rsid w:val="007F05D7"/>
    <w:rsid w:val="007F707B"/>
    <w:rsid w:val="00800177"/>
    <w:rsid w:val="00800AD8"/>
    <w:rsid w:val="00811A84"/>
    <w:rsid w:val="00813F97"/>
    <w:rsid w:val="00814B6D"/>
    <w:rsid w:val="00814C87"/>
    <w:rsid w:val="00815C9B"/>
    <w:rsid w:val="00815EFA"/>
    <w:rsid w:val="00826D9B"/>
    <w:rsid w:val="00830BEE"/>
    <w:rsid w:val="008312F4"/>
    <w:rsid w:val="0083276B"/>
    <w:rsid w:val="008359E7"/>
    <w:rsid w:val="00842379"/>
    <w:rsid w:val="008502F3"/>
    <w:rsid w:val="00852E2C"/>
    <w:rsid w:val="00853101"/>
    <w:rsid w:val="00862C3B"/>
    <w:rsid w:val="00867553"/>
    <w:rsid w:val="00867803"/>
    <w:rsid w:val="00870630"/>
    <w:rsid w:val="008758C0"/>
    <w:rsid w:val="00876D5B"/>
    <w:rsid w:val="00882E21"/>
    <w:rsid w:val="00885B23"/>
    <w:rsid w:val="008860F5"/>
    <w:rsid w:val="00887A19"/>
    <w:rsid w:val="008909A7"/>
    <w:rsid w:val="00891B04"/>
    <w:rsid w:val="00891D9E"/>
    <w:rsid w:val="00892E28"/>
    <w:rsid w:val="0089347F"/>
    <w:rsid w:val="00893AEF"/>
    <w:rsid w:val="00895573"/>
    <w:rsid w:val="008956ED"/>
    <w:rsid w:val="00895965"/>
    <w:rsid w:val="008A0BD9"/>
    <w:rsid w:val="008A4E55"/>
    <w:rsid w:val="008A6FBB"/>
    <w:rsid w:val="008B0EE5"/>
    <w:rsid w:val="008B410D"/>
    <w:rsid w:val="008B41FD"/>
    <w:rsid w:val="008B45FC"/>
    <w:rsid w:val="008C33C0"/>
    <w:rsid w:val="008C6C7C"/>
    <w:rsid w:val="008D2D4A"/>
    <w:rsid w:val="008D4EE8"/>
    <w:rsid w:val="008E1838"/>
    <w:rsid w:val="008E32F2"/>
    <w:rsid w:val="008E73D5"/>
    <w:rsid w:val="008F16D5"/>
    <w:rsid w:val="008F18C0"/>
    <w:rsid w:val="008F3498"/>
    <w:rsid w:val="008F4EE1"/>
    <w:rsid w:val="008F56AE"/>
    <w:rsid w:val="008F6B14"/>
    <w:rsid w:val="0090184F"/>
    <w:rsid w:val="00902B55"/>
    <w:rsid w:val="00903264"/>
    <w:rsid w:val="00907E5D"/>
    <w:rsid w:val="00914A35"/>
    <w:rsid w:val="0091745B"/>
    <w:rsid w:val="00921493"/>
    <w:rsid w:val="009230EE"/>
    <w:rsid w:val="0092629C"/>
    <w:rsid w:val="009276AB"/>
    <w:rsid w:val="009344A2"/>
    <w:rsid w:val="009355B2"/>
    <w:rsid w:val="0094608D"/>
    <w:rsid w:val="009502FC"/>
    <w:rsid w:val="00950877"/>
    <w:rsid w:val="00953E5D"/>
    <w:rsid w:val="009612FB"/>
    <w:rsid w:val="00961CCC"/>
    <w:rsid w:val="00967B0C"/>
    <w:rsid w:val="00971227"/>
    <w:rsid w:val="009727B8"/>
    <w:rsid w:val="0098267B"/>
    <w:rsid w:val="00986298"/>
    <w:rsid w:val="0098738C"/>
    <w:rsid w:val="00992AA4"/>
    <w:rsid w:val="00995ED6"/>
    <w:rsid w:val="00996A3F"/>
    <w:rsid w:val="00996BAD"/>
    <w:rsid w:val="00996D33"/>
    <w:rsid w:val="00996D37"/>
    <w:rsid w:val="009979FD"/>
    <w:rsid w:val="009A31EB"/>
    <w:rsid w:val="009A47B4"/>
    <w:rsid w:val="009A5B87"/>
    <w:rsid w:val="009A7E4E"/>
    <w:rsid w:val="009C085F"/>
    <w:rsid w:val="009C6D5B"/>
    <w:rsid w:val="009D6F97"/>
    <w:rsid w:val="009E082D"/>
    <w:rsid w:val="009E097D"/>
    <w:rsid w:val="009E0B5A"/>
    <w:rsid w:val="009E7AC4"/>
    <w:rsid w:val="009E7F28"/>
    <w:rsid w:val="009F07D4"/>
    <w:rsid w:val="009F40C7"/>
    <w:rsid w:val="009F4437"/>
    <w:rsid w:val="00A0172F"/>
    <w:rsid w:val="00A03994"/>
    <w:rsid w:val="00A123F6"/>
    <w:rsid w:val="00A15ECC"/>
    <w:rsid w:val="00A215E3"/>
    <w:rsid w:val="00A22751"/>
    <w:rsid w:val="00A22AA1"/>
    <w:rsid w:val="00A22D5A"/>
    <w:rsid w:val="00A2602A"/>
    <w:rsid w:val="00A43B3B"/>
    <w:rsid w:val="00A50612"/>
    <w:rsid w:val="00A50628"/>
    <w:rsid w:val="00A52285"/>
    <w:rsid w:val="00A525B7"/>
    <w:rsid w:val="00A531FE"/>
    <w:rsid w:val="00A566D5"/>
    <w:rsid w:val="00A57BD4"/>
    <w:rsid w:val="00A60312"/>
    <w:rsid w:val="00A650B4"/>
    <w:rsid w:val="00A65B9E"/>
    <w:rsid w:val="00A70AE4"/>
    <w:rsid w:val="00A72A23"/>
    <w:rsid w:val="00A737BD"/>
    <w:rsid w:val="00A810C4"/>
    <w:rsid w:val="00A81D9B"/>
    <w:rsid w:val="00A82B45"/>
    <w:rsid w:val="00A84481"/>
    <w:rsid w:val="00A9150E"/>
    <w:rsid w:val="00A9424C"/>
    <w:rsid w:val="00A946CC"/>
    <w:rsid w:val="00A96DE6"/>
    <w:rsid w:val="00AA2907"/>
    <w:rsid w:val="00AB167D"/>
    <w:rsid w:val="00AB5437"/>
    <w:rsid w:val="00AC1F4F"/>
    <w:rsid w:val="00AD1DA7"/>
    <w:rsid w:val="00AD4262"/>
    <w:rsid w:val="00AD6D74"/>
    <w:rsid w:val="00AE7F72"/>
    <w:rsid w:val="00AF0CD0"/>
    <w:rsid w:val="00AF3DFD"/>
    <w:rsid w:val="00AF79BD"/>
    <w:rsid w:val="00B02FA0"/>
    <w:rsid w:val="00B058C6"/>
    <w:rsid w:val="00B0793B"/>
    <w:rsid w:val="00B13A87"/>
    <w:rsid w:val="00B1669E"/>
    <w:rsid w:val="00B20688"/>
    <w:rsid w:val="00B210AB"/>
    <w:rsid w:val="00B22090"/>
    <w:rsid w:val="00B23462"/>
    <w:rsid w:val="00B237EB"/>
    <w:rsid w:val="00B24973"/>
    <w:rsid w:val="00B307CF"/>
    <w:rsid w:val="00B3464B"/>
    <w:rsid w:val="00B3774F"/>
    <w:rsid w:val="00B42224"/>
    <w:rsid w:val="00B47326"/>
    <w:rsid w:val="00B50643"/>
    <w:rsid w:val="00B521BA"/>
    <w:rsid w:val="00B565C4"/>
    <w:rsid w:val="00B6520F"/>
    <w:rsid w:val="00B70701"/>
    <w:rsid w:val="00B73912"/>
    <w:rsid w:val="00B80D59"/>
    <w:rsid w:val="00B83262"/>
    <w:rsid w:val="00B852FD"/>
    <w:rsid w:val="00B85F32"/>
    <w:rsid w:val="00B87F92"/>
    <w:rsid w:val="00B928A8"/>
    <w:rsid w:val="00BA0C68"/>
    <w:rsid w:val="00BA7012"/>
    <w:rsid w:val="00BB079B"/>
    <w:rsid w:val="00BB3A31"/>
    <w:rsid w:val="00BC03EC"/>
    <w:rsid w:val="00BC10C2"/>
    <w:rsid w:val="00BC2564"/>
    <w:rsid w:val="00BC2CDA"/>
    <w:rsid w:val="00BC5599"/>
    <w:rsid w:val="00BC60D0"/>
    <w:rsid w:val="00BC74F6"/>
    <w:rsid w:val="00BD3841"/>
    <w:rsid w:val="00BD7CF3"/>
    <w:rsid w:val="00BE195C"/>
    <w:rsid w:val="00BE1EEC"/>
    <w:rsid w:val="00BE7245"/>
    <w:rsid w:val="00BF314E"/>
    <w:rsid w:val="00BF7651"/>
    <w:rsid w:val="00C01354"/>
    <w:rsid w:val="00C0700E"/>
    <w:rsid w:val="00C0704B"/>
    <w:rsid w:val="00C115EB"/>
    <w:rsid w:val="00C118B7"/>
    <w:rsid w:val="00C12C56"/>
    <w:rsid w:val="00C14185"/>
    <w:rsid w:val="00C25BEC"/>
    <w:rsid w:val="00C31EC5"/>
    <w:rsid w:val="00C321F4"/>
    <w:rsid w:val="00C360D5"/>
    <w:rsid w:val="00C42954"/>
    <w:rsid w:val="00C50448"/>
    <w:rsid w:val="00C50DF1"/>
    <w:rsid w:val="00C52564"/>
    <w:rsid w:val="00C5597A"/>
    <w:rsid w:val="00C55DC6"/>
    <w:rsid w:val="00C60A04"/>
    <w:rsid w:val="00C61E7B"/>
    <w:rsid w:val="00C61ECC"/>
    <w:rsid w:val="00C621DA"/>
    <w:rsid w:val="00C75641"/>
    <w:rsid w:val="00C770D7"/>
    <w:rsid w:val="00C855AF"/>
    <w:rsid w:val="00C85A5C"/>
    <w:rsid w:val="00C92E66"/>
    <w:rsid w:val="00C93E9B"/>
    <w:rsid w:val="00C953B7"/>
    <w:rsid w:val="00C9548E"/>
    <w:rsid w:val="00C95EB4"/>
    <w:rsid w:val="00CA0F80"/>
    <w:rsid w:val="00CB19BA"/>
    <w:rsid w:val="00CB3552"/>
    <w:rsid w:val="00CB3F8A"/>
    <w:rsid w:val="00CB7A5B"/>
    <w:rsid w:val="00CC0B98"/>
    <w:rsid w:val="00CC1303"/>
    <w:rsid w:val="00CC31E6"/>
    <w:rsid w:val="00CD09A8"/>
    <w:rsid w:val="00CD2328"/>
    <w:rsid w:val="00CD28FF"/>
    <w:rsid w:val="00CD2E32"/>
    <w:rsid w:val="00CD4BB2"/>
    <w:rsid w:val="00CD5B4A"/>
    <w:rsid w:val="00CD6FFB"/>
    <w:rsid w:val="00CE0052"/>
    <w:rsid w:val="00CE3642"/>
    <w:rsid w:val="00CF0085"/>
    <w:rsid w:val="00CF288E"/>
    <w:rsid w:val="00D004CF"/>
    <w:rsid w:val="00D03DD1"/>
    <w:rsid w:val="00D042FC"/>
    <w:rsid w:val="00D1379A"/>
    <w:rsid w:val="00D15568"/>
    <w:rsid w:val="00D20700"/>
    <w:rsid w:val="00D26AB7"/>
    <w:rsid w:val="00D2796C"/>
    <w:rsid w:val="00D305B2"/>
    <w:rsid w:val="00D31407"/>
    <w:rsid w:val="00D31D60"/>
    <w:rsid w:val="00D43935"/>
    <w:rsid w:val="00D4397A"/>
    <w:rsid w:val="00D456F5"/>
    <w:rsid w:val="00D52CD2"/>
    <w:rsid w:val="00D5543D"/>
    <w:rsid w:val="00D61E87"/>
    <w:rsid w:val="00D6590C"/>
    <w:rsid w:val="00D67052"/>
    <w:rsid w:val="00D71C09"/>
    <w:rsid w:val="00D7461F"/>
    <w:rsid w:val="00D7539A"/>
    <w:rsid w:val="00D81ECF"/>
    <w:rsid w:val="00D825DE"/>
    <w:rsid w:val="00D862D2"/>
    <w:rsid w:val="00D90B7B"/>
    <w:rsid w:val="00D9174F"/>
    <w:rsid w:val="00D91FD4"/>
    <w:rsid w:val="00D97E3D"/>
    <w:rsid w:val="00DA288C"/>
    <w:rsid w:val="00DA420D"/>
    <w:rsid w:val="00DA585A"/>
    <w:rsid w:val="00DB37D8"/>
    <w:rsid w:val="00DB6FB2"/>
    <w:rsid w:val="00DD04AB"/>
    <w:rsid w:val="00DD3D89"/>
    <w:rsid w:val="00DD474B"/>
    <w:rsid w:val="00DE1C67"/>
    <w:rsid w:val="00DE314F"/>
    <w:rsid w:val="00DE690D"/>
    <w:rsid w:val="00DF1576"/>
    <w:rsid w:val="00DF271F"/>
    <w:rsid w:val="00DF6B40"/>
    <w:rsid w:val="00DF7D8C"/>
    <w:rsid w:val="00E0567D"/>
    <w:rsid w:val="00E05987"/>
    <w:rsid w:val="00E146A5"/>
    <w:rsid w:val="00E14A6A"/>
    <w:rsid w:val="00E22218"/>
    <w:rsid w:val="00E26627"/>
    <w:rsid w:val="00E26A7E"/>
    <w:rsid w:val="00E27738"/>
    <w:rsid w:val="00E30D35"/>
    <w:rsid w:val="00E427C6"/>
    <w:rsid w:val="00E43436"/>
    <w:rsid w:val="00E542DF"/>
    <w:rsid w:val="00E60405"/>
    <w:rsid w:val="00E627C6"/>
    <w:rsid w:val="00E628A2"/>
    <w:rsid w:val="00E70511"/>
    <w:rsid w:val="00E70831"/>
    <w:rsid w:val="00E86C78"/>
    <w:rsid w:val="00E86D7A"/>
    <w:rsid w:val="00E87A02"/>
    <w:rsid w:val="00E952B1"/>
    <w:rsid w:val="00EA29BB"/>
    <w:rsid w:val="00EA36F5"/>
    <w:rsid w:val="00EA6D58"/>
    <w:rsid w:val="00EB2C78"/>
    <w:rsid w:val="00EB5AFA"/>
    <w:rsid w:val="00EB5E33"/>
    <w:rsid w:val="00EC1224"/>
    <w:rsid w:val="00EC3DB9"/>
    <w:rsid w:val="00EC5FFA"/>
    <w:rsid w:val="00ED52BA"/>
    <w:rsid w:val="00ED6297"/>
    <w:rsid w:val="00EE317D"/>
    <w:rsid w:val="00EE6D5F"/>
    <w:rsid w:val="00EF144F"/>
    <w:rsid w:val="00EF388C"/>
    <w:rsid w:val="00EF49CD"/>
    <w:rsid w:val="00EF5492"/>
    <w:rsid w:val="00EF5849"/>
    <w:rsid w:val="00F07A17"/>
    <w:rsid w:val="00F12920"/>
    <w:rsid w:val="00F13959"/>
    <w:rsid w:val="00F23560"/>
    <w:rsid w:val="00F30DBB"/>
    <w:rsid w:val="00F34A0D"/>
    <w:rsid w:val="00F353E3"/>
    <w:rsid w:val="00F354E9"/>
    <w:rsid w:val="00F361D4"/>
    <w:rsid w:val="00F37BDD"/>
    <w:rsid w:val="00F442F8"/>
    <w:rsid w:val="00F444BA"/>
    <w:rsid w:val="00F478C9"/>
    <w:rsid w:val="00F5388C"/>
    <w:rsid w:val="00F53B93"/>
    <w:rsid w:val="00F54316"/>
    <w:rsid w:val="00F54981"/>
    <w:rsid w:val="00F54F10"/>
    <w:rsid w:val="00F577C8"/>
    <w:rsid w:val="00F6391E"/>
    <w:rsid w:val="00F76527"/>
    <w:rsid w:val="00F83092"/>
    <w:rsid w:val="00F833D4"/>
    <w:rsid w:val="00F91024"/>
    <w:rsid w:val="00F91487"/>
    <w:rsid w:val="00F914BD"/>
    <w:rsid w:val="00F91BD5"/>
    <w:rsid w:val="00F92A1B"/>
    <w:rsid w:val="00F93B97"/>
    <w:rsid w:val="00F964B0"/>
    <w:rsid w:val="00F97D30"/>
    <w:rsid w:val="00FB1D2A"/>
    <w:rsid w:val="00FB37A2"/>
    <w:rsid w:val="00FB73D2"/>
    <w:rsid w:val="00FB7F48"/>
    <w:rsid w:val="00FC496C"/>
    <w:rsid w:val="00FC7347"/>
    <w:rsid w:val="00FC74F3"/>
    <w:rsid w:val="00FD53D7"/>
    <w:rsid w:val="00FE15CC"/>
    <w:rsid w:val="00FE4AD9"/>
    <w:rsid w:val="00FE78C0"/>
    <w:rsid w:val="00FF7117"/>
    <w:rsid w:val="01086C64"/>
    <w:rsid w:val="01410682"/>
    <w:rsid w:val="01720663"/>
    <w:rsid w:val="017B11E4"/>
    <w:rsid w:val="019B53E2"/>
    <w:rsid w:val="01B85F94"/>
    <w:rsid w:val="01BB7833"/>
    <w:rsid w:val="01C54B55"/>
    <w:rsid w:val="01E925F2"/>
    <w:rsid w:val="01F36FCC"/>
    <w:rsid w:val="021A09FD"/>
    <w:rsid w:val="024737BC"/>
    <w:rsid w:val="02477318"/>
    <w:rsid w:val="02775E4F"/>
    <w:rsid w:val="028265A2"/>
    <w:rsid w:val="02A4476B"/>
    <w:rsid w:val="02BE582C"/>
    <w:rsid w:val="02D50DC8"/>
    <w:rsid w:val="02FC76B4"/>
    <w:rsid w:val="03015719"/>
    <w:rsid w:val="0328714A"/>
    <w:rsid w:val="03411FB9"/>
    <w:rsid w:val="036839EA"/>
    <w:rsid w:val="03716D43"/>
    <w:rsid w:val="039B791C"/>
    <w:rsid w:val="03AF33C7"/>
    <w:rsid w:val="03B15391"/>
    <w:rsid w:val="03C350C4"/>
    <w:rsid w:val="04261CEB"/>
    <w:rsid w:val="044B7594"/>
    <w:rsid w:val="04754611"/>
    <w:rsid w:val="04787C5D"/>
    <w:rsid w:val="04844854"/>
    <w:rsid w:val="049262EE"/>
    <w:rsid w:val="049F08F7"/>
    <w:rsid w:val="049F51EA"/>
    <w:rsid w:val="04B073F7"/>
    <w:rsid w:val="04B2316F"/>
    <w:rsid w:val="04C44C50"/>
    <w:rsid w:val="04F55751"/>
    <w:rsid w:val="04FA4B16"/>
    <w:rsid w:val="0505237E"/>
    <w:rsid w:val="0526590B"/>
    <w:rsid w:val="05353DA0"/>
    <w:rsid w:val="0543026B"/>
    <w:rsid w:val="05595CE0"/>
    <w:rsid w:val="05597A8E"/>
    <w:rsid w:val="059E28CC"/>
    <w:rsid w:val="05CC0260"/>
    <w:rsid w:val="05D9472B"/>
    <w:rsid w:val="061418D3"/>
    <w:rsid w:val="06571BE8"/>
    <w:rsid w:val="065E601D"/>
    <w:rsid w:val="06712BB6"/>
    <w:rsid w:val="06FC6923"/>
    <w:rsid w:val="071579E5"/>
    <w:rsid w:val="07AD5E6F"/>
    <w:rsid w:val="07E01DA1"/>
    <w:rsid w:val="080A32C2"/>
    <w:rsid w:val="080C0DE8"/>
    <w:rsid w:val="080F2686"/>
    <w:rsid w:val="084762C4"/>
    <w:rsid w:val="08CE0793"/>
    <w:rsid w:val="08DB6A0C"/>
    <w:rsid w:val="08E86B15"/>
    <w:rsid w:val="08F024B8"/>
    <w:rsid w:val="090A0BA9"/>
    <w:rsid w:val="092E1232"/>
    <w:rsid w:val="09306D58"/>
    <w:rsid w:val="0949606C"/>
    <w:rsid w:val="09581E0B"/>
    <w:rsid w:val="09BA4874"/>
    <w:rsid w:val="09BB0D18"/>
    <w:rsid w:val="0A116B8A"/>
    <w:rsid w:val="0A256191"/>
    <w:rsid w:val="0A4C7BC2"/>
    <w:rsid w:val="0A5F0345"/>
    <w:rsid w:val="0A777940"/>
    <w:rsid w:val="0A782765"/>
    <w:rsid w:val="0AAF0151"/>
    <w:rsid w:val="0AE6385A"/>
    <w:rsid w:val="0AEE2A27"/>
    <w:rsid w:val="0AF0679F"/>
    <w:rsid w:val="0B2E376B"/>
    <w:rsid w:val="0B7278A2"/>
    <w:rsid w:val="0BC41611"/>
    <w:rsid w:val="0BD6664F"/>
    <w:rsid w:val="0BF0642E"/>
    <w:rsid w:val="0BF73B5D"/>
    <w:rsid w:val="0C047CFD"/>
    <w:rsid w:val="0C28640C"/>
    <w:rsid w:val="0C3152C1"/>
    <w:rsid w:val="0C495EE1"/>
    <w:rsid w:val="0C4D19CF"/>
    <w:rsid w:val="0C7B29E0"/>
    <w:rsid w:val="0C985340"/>
    <w:rsid w:val="0C9870EE"/>
    <w:rsid w:val="0CA041F5"/>
    <w:rsid w:val="0CB437FC"/>
    <w:rsid w:val="0CCA3020"/>
    <w:rsid w:val="0CD45C4C"/>
    <w:rsid w:val="0CF14A50"/>
    <w:rsid w:val="0CF32576"/>
    <w:rsid w:val="0CF464A5"/>
    <w:rsid w:val="0D020A0B"/>
    <w:rsid w:val="0D896A37"/>
    <w:rsid w:val="0DA46B39"/>
    <w:rsid w:val="0E010CC3"/>
    <w:rsid w:val="0E6F0323"/>
    <w:rsid w:val="0EB14497"/>
    <w:rsid w:val="0EE859DF"/>
    <w:rsid w:val="0F0207CC"/>
    <w:rsid w:val="0F0F11BE"/>
    <w:rsid w:val="0F114D81"/>
    <w:rsid w:val="0F130CAE"/>
    <w:rsid w:val="0F2509E1"/>
    <w:rsid w:val="0F451083"/>
    <w:rsid w:val="0F4C2B38"/>
    <w:rsid w:val="0F863B24"/>
    <w:rsid w:val="0F985657"/>
    <w:rsid w:val="0FA22032"/>
    <w:rsid w:val="0FB0474F"/>
    <w:rsid w:val="0FC01FE8"/>
    <w:rsid w:val="0FED5591"/>
    <w:rsid w:val="101C1DE4"/>
    <w:rsid w:val="10284C2D"/>
    <w:rsid w:val="103E61FE"/>
    <w:rsid w:val="105C6685"/>
    <w:rsid w:val="107A7A76"/>
    <w:rsid w:val="10945E1E"/>
    <w:rsid w:val="109A0F5B"/>
    <w:rsid w:val="109E6C9D"/>
    <w:rsid w:val="10A06571"/>
    <w:rsid w:val="10A1053B"/>
    <w:rsid w:val="10A14EA0"/>
    <w:rsid w:val="10E741A0"/>
    <w:rsid w:val="10EA1EE2"/>
    <w:rsid w:val="11270A41"/>
    <w:rsid w:val="113A4C18"/>
    <w:rsid w:val="1162023A"/>
    <w:rsid w:val="118B051E"/>
    <w:rsid w:val="118B5473"/>
    <w:rsid w:val="119A7465"/>
    <w:rsid w:val="119B31DD"/>
    <w:rsid w:val="11B04EDA"/>
    <w:rsid w:val="11D84431"/>
    <w:rsid w:val="11DC7A7D"/>
    <w:rsid w:val="11FF551A"/>
    <w:rsid w:val="12097F32"/>
    <w:rsid w:val="121E178F"/>
    <w:rsid w:val="122E5DFF"/>
    <w:rsid w:val="12486EC1"/>
    <w:rsid w:val="125C296C"/>
    <w:rsid w:val="12633CFA"/>
    <w:rsid w:val="129973FF"/>
    <w:rsid w:val="12B10F0A"/>
    <w:rsid w:val="12C10A21"/>
    <w:rsid w:val="12C66037"/>
    <w:rsid w:val="130848A2"/>
    <w:rsid w:val="131E7C21"/>
    <w:rsid w:val="13547AE7"/>
    <w:rsid w:val="1360023A"/>
    <w:rsid w:val="136D6573"/>
    <w:rsid w:val="136E0BA9"/>
    <w:rsid w:val="138E2FF9"/>
    <w:rsid w:val="13B32A60"/>
    <w:rsid w:val="13FC4407"/>
    <w:rsid w:val="13FC60B4"/>
    <w:rsid w:val="14172FEE"/>
    <w:rsid w:val="1424395D"/>
    <w:rsid w:val="14432035"/>
    <w:rsid w:val="145204CA"/>
    <w:rsid w:val="145737AD"/>
    <w:rsid w:val="14777F31"/>
    <w:rsid w:val="14A30D26"/>
    <w:rsid w:val="14C111AC"/>
    <w:rsid w:val="14E153AA"/>
    <w:rsid w:val="14F7697C"/>
    <w:rsid w:val="15001ED4"/>
    <w:rsid w:val="156A53A0"/>
    <w:rsid w:val="15770B29"/>
    <w:rsid w:val="15806B32"/>
    <w:rsid w:val="159E5049"/>
    <w:rsid w:val="15B36D47"/>
    <w:rsid w:val="160E0421"/>
    <w:rsid w:val="162B16DB"/>
    <w:rsid w:val="16442095"/>
    <w:rsid w:val="165B3B4B"/>
    <w:rsid w:val="166242C9"/>
    <w:rsid w:val="16A82624"/>
    <w:rsid w:val="16B8213B"/>
    <w:rsid w:val="16C3745D"/>
    <w:rsid w:val="16C44F84"/>
    <w:rsid w:val="16C64858"/>
    <w:rsid w:val="16C80308"/>
    <w:rsid w:val="16CB6312"/>
    <w:rsid w:val="16ED0036"/>
    <w:rsid w:val="176D73C9"/>
    <w:rsid w:val="1786485E"/>
    <w:rsid w:val="17A728DB"/>
    <w:rsid w:val="17C50FB3"/>
    <w:rsid w:val="183121A5"/>
    <w:rsid w:val="18510A99"/>
    <w:rsid w:val="187327BD"/>
    <w:rsid w:val="187A3B4C"/>
    <w:rsid w:val="187C5B16"/>
    <w:rsid w:val="18866995"/>
    <w:rsid w:val="18C748B7"/>
    <w:rsid w:val="18E67433"/>
    <w:rsid w:val="18F356AC"/>
    <w:rsid w:val="18F953B8"/>
    <w:rsid w:val="19096520"/>
    <w:rsid w:val="190A1374"/>
    <w:rsid w:val="192166BD"/>
    <w:rsid w:val="19540841"/>
    <w:rsid w:val="19573E8D"/>
    <w:rsid w:val="196B27BA"/>
    <w:rsid w:val="197E58BE"/>
    <w:rsid w:val="19B80DD0"/>
    <w:rsid w:val="19C21C4E"/>
    <w:rsid w:val="19C86B39"/>
    <w:rsid w:val="19CE23A1"/>
    <w:rsid w:val="19F53DD2"/>
    <w:rsid w:val="1A1D6E85"/>
    <w:rsid w:val="1A2975D8"/>
    <w:rsid w:val="1A5C00FD"/>
    <w:rsid w:val="1A6F7274"/>
    <w:rsid w:val="1AE14356"/>
    <w:rsid w:val="1AF37BE5"/>
    <w:rsid w:val="1AF8344E"/>
    <w:rsid w:val="1B2A506B"/>
    <w:rsid w:val="1B2D759B"/>
    <w:rsid w:val="1B612DA1"/>
    <w:rsid w:val="1B684130"/>
    <w:rsid w:val="1B7900EB"/>
    <w:rsid w:val="1B860A5A"/>
    <w:rsid w:val="1B8D3B96"/>
    <w:rsid w:val="1B9503BE"/>
    <w:rsid w:val="1B9C0929"/>
    <w:rsid w:val="1BB05D66"/>
    <w:rsid w:val="1BB67591"/>
    <w:rsid w:val="1BBD091F"/>
    <w:rsid w:val="1BBE01F3"/>
    <w:rsid w:val="1BC33A5C"/>
    <w:rsid w:val="1BE45839"/>
    <w:rsid w:val="1BFE0380"/>
    <w:rsid w:val="1C346708"/>
    <w:rsid w:val="1C3B1844"/>
    <w:rsid w:val="1C556DAA"/>
    <w:rsid w:val="1C5C6768"/>
    <w:rsid w:val="1C5F3784"/>
    <w:rsid w:val="1C640D9B"/>
    <w:rsid w:val="1C766D20"/>
    <w:rsid w:val="1C80194D"/>
    <w:rsid w:val="1C8036FB"/>
    <w:rsid w:val="1C8F4242"/>
    <w:rsid w:val="1CA05B4B"/>
    <w:rsid w:val="1CA27B15"/>
    <w:rsid w:val="1CC932F4"/>
    <w:rsid w:val="1CD53A47"/>
    <w:rsid w:val="1CEF4987"/>
    <w:rsid w:val="1D04257E"/>
    <w:rsid w:val="1D061E52"/>
    <w:rsid w:val="1D0662D9"/>
    <w:rsid w:val="1D320E99"/>
    <w:rsid w:val="1D4F21A8"/>
    <w:rsid w:val="1D594678"/>
    <w:rsid w:val="1DB775F0"/>
    <w:rsid w:val="1DB806C1"/>
    <w:rsid w:val="1DC256AB"/>
    <w:rsid w:val="1DC51D0D"/>
    <w:rsid w:val="1DDF4451"/>
    <w:rsid w:val="1E2E6541"/>
    <w:rsid w:val="1E522E75"/>
    <w:rsid w:val="1E6C3F37"/>
    <w:rsid w:val="1EB10B32"/>
    <w:rsid w:val="1EC4021E"/>
    <w:rsid w:val="1ED57D2E"/>
    <w:rsid w:val="1EE12B77"/>
    <w:rsid w:val="1F040613"/>
    <w:rsid w:val="1F436EFF"/>
    <w:rsid w:val="1F637EC0"/>
    <w:rsid w:val="1F9F033C"/>
    <w:rsid w:val="1FD46237"/>
    <w:rsid w:val="1FFB4D39"/>
    <w:rsid w:val="201A79C2"/>
    <w:rsid w:val="20337402"/>
    <w:rsid w:val="20344F28"/>
    <w:rsid w:val="20580C17"/>
    <w:rsid w:val="209A607F"/>
    <w:rsid w:val="20C6209E"/>
    <w:rsid w:val="20FE0493"/>
    <w:rsid w:val="21332BF6"/>
    <w:rsid w:val="213D7E0C"/>
    <w:rsid w:val="218477E9"/>
    <w:rsid w:val="21A41C3A"/>
    <w:rsid w:val="21B005DE"/>
    <w:rsid w:val="21BA145D"/>
    <w:rsid w:val="221943D6"/>
    <w:rsid w:val="221C3EC6"/>
    <w:rsid w:val="22407BB4"/>
    <w:rsid w:val="227B6E3E"/>
    <w:rsid w:val="227F15D8"/>
    <w:rsid w:val="228A7081"/>
    <w:rsid w:val="22A71861"/>
    <w:rsid w:val="22E74997"/>
    <w:rsid w:val="23000576"/>
    <w:rsid w:val="231B23CF"/>
    <w:rsid w:val="239B0E1A"/>
    <w:rsid w:val="23CE2F9E"/>
    <w:rsid w:val="23D9206E"/>
    <w:rsid w:val="23DC1B5F"/>
    <w:rsid w:val="23F76998"/>
    <w:rsid w:val="2455546D"/>
    <w:rsid w:val="245711E5"/>
    <w:rsid w:val="245F6F8B"/>
    <w:rsid w:val="24BB3244"/>
    <w:rsid w:val="24D171E9"/>
    <w:rsid w:val="24D42836"/>
    <w:rsid w:val="25227A45"/>
    <w:rsid w:val="255319AC"/>
    <w:rsid w:val="2597699E"/>
    <w:rsid w:val="25A55F80"/>
    <w:rsid w:val="25AE12D9"/>
    <w:rsid w:val="25B05051"/>
    <w:rsid w:val="26395046"/>
    <w:rsid w:val="26437C73"/>
    <w:rsid w:val="26571970"/>
    <w:rsid w:val="265E4AAD"/>
    <w:rsid w:val="26887D7C"/>
    <w:rsid w:val="26C30DB4"/>
    <w:rsid w:val="26C80178"/>
    <w:rsid w:val="26CA3EF0"/>
    <w:rsid w:val="26E34FB2"/>
    <w:rsid w:val="26FB6C36"/>
    <w:rsid w:val="271635D9"/>
    <w:rsid w:val="273852FE"/>
    <w:rsid w:val="274F2647"/>
    <w:rsid w:val="277976C4"/>
    <w:rsid w:val="27927E97"/>
    <w:rsid w:val="27982240"/>
    <w:rsid w:val="27AC35F6"/>
    <w:rsid w:val="27DA4607"/>
    <w:rsid w:val="27F10F49"/>
    <w:rsid w:val="281F201A"/>
    <w:rsid w:val="282B6C11"/>
    <w:rsid w:val="283144EA"/>
    <w:rsid w:val="284D4DD9"/>
    <w:rsid w:val="284E0B51"/>
    <w:rsid w:val="28651C79"/>
    <w:rsid w:val="28BC5467"/>
    <w:rsid w:val="28C037FD"/>
    <w:rsid w:val="28F17E5A"/>
    <w:rsid w:val="29023E15"/>
    <w:rsid w:val="29177195"/>
    <w:rsid w:val="29347D47"/>
    <w:rsid w:val="2940049A"/>
    <w:rsid w:val="299802D6"/>
    <w:rsid w:val="29A01AE9"/>
    <w:rsid w:val="29A41056"/>
    <w:rsid w:val="29AF73CD"/>
    <w:rsid w:val="29C76E0D"/>
    <w:rsid w:val="2A1A518F"/>
    <w:rsid w:val="2A6E1037"/>
    <w:rsid w:val="2A6E7289"/>
    <w:rsid w:val="2A7C3754"/>
    <w:rsid w:val="2A842608"/>
    <w:rsid w:val="2A954815"/>
    <w:rsid w:val="2AAD6003"/>
    <w:rsid w:val="2B0F281A"/>
    <w:rsid w:val="2B6C7C6C"/>
    <w:rsid w:val="2BA2543C"/>
    <w:rsid w:val="2BC73C54"/>
    <w:rsid w:val="2BCC24B9"/>
    <w:rsid w:val="2BD4136D"/>
    <w:rsid w:val="2BD80E5D"/>
    <w:rsid w:val="2C3E0CAB"/>
    <w:rsid w:val="2C4D184B"/>
    <w:rsid w:val="2C576226"/>
    <w:rsid w:val="2C7072E8"/>
    <w:rsid w:val="2C73635C"/>
    <w:rsid w:val="2C8E1099"/>
    <w:rsid w:val="2CA4191C"/>
    <w:rsid w:val="2CA86A82"/>
    <w:rsid w:val="2CD5539D"/>
    <w:rsid w:val="2CDE6947"/>
    <w:rsid w:val="2D17796B"/>
    <w:rsid w:val="2D1B36F8"/>
    <w:rsid w:val="2D510EC7"/>
    <w:rsid w:val="2D686211"/>
    <w:rsid w:val="2D6F134E"/>
    <w:rsid w:val="2DAA05D8"/>
    <w:rsid w:val="2DC86CB0"/>
    <w:rsid w:val="2DDF51E2"/>
    <w:rsid w:val="2E1E4B22"/>
    <w:rsid w:val="2E4E18AB"/>
    <w:rsid w:val="2E687227"/>
    <w:rsid w:val="2E70537D"/>
    <w:rsid w:val="2EAD4823"/>
    <w:rsid w:val="2EDD0FB3"/>
    <w:rsid w:val="2F191EB9"/>
    <w:rsid w:val="2F210D6D"/>
    <w:rsid w:val="2F236894"/>
    <w:rsid w:val="2F3B4FB8"/>
    <w:rsid w:val="2F886791"/>
    <w:rsid w:val="2FA379D4"/>
    <w:rsid w:val="2FBC45F2"/>
    <w:rsid w:val="2FE73D65"/>
    <w:rsid w:val="2FE9188B"/>
    <w:rsid w:val="2FEC4ED7"/>
    <w:rsid w:val="300C7328"/>
    <w:rsid w:val="3011493E"/>
    <w:rsid w:val="30444D13"/>
    <w:rsid w:val="304E7F5C"/>
    <w:rsid w:val="305314A0"/>
    <w:rsid w:val="30A43A04"/>
    <w:rsid w:val="30A6152A"/>
    <w:rsid w:val="30B843DE"/>
    <w:rsid w:val="30BF083E"/>
    <w:rsid w:val="30D836AE"/>
    <w:rsid w:val="30E6401D"/>
    <w:rsid w:val="31200EAA"/>
    <w:rsid w:val="31326136"/>
    <w:rsid w:val="31434FCB"/>
    <w:rsid w:val="31536A55"/>
    <w:rsid w:val="31662A68"/>
    <w:rsid w:val="31771119"/>
    <w:rsid w:val="31FD7870"/>
    <w:rsid w:val="32502EDB"/>
    <w:rsid w:val="328270BB"/>
    <w:rsid w:val="32A23F73"/>
    <w:rsid w:val="32A63A63"/>
    <w:rsid w:val="32AA4049"/>
    <w:rsid w:val="32AF1317"/>
    <w:rsid w:val="32DD144F"/>
    <w:rsid w:val="32F56799"/>
    <w:rsid w:val="33025679"/>
    <w:rsid w:val="330E785B"/>
    <w:rsid w:val="334B63B9"/>
    <w:rsid w:val="33947D60"/>
    <w:rsid w:val="33E632A7"/>
    <w:rsid w:val="340D7B12"/>
    <w:rsid w:val="34607C42"/>
    <w:rsid w:val="348222AE"/>
    <w:rsid w:val="34873421"/>
    <w:rsid w:val="34DF14AF"/>
    <w:rsid w:val="352E5F92"/>
    <w:rsid w:val="35374E47"/>
    <w:rsid w:val="35505F08"/>
    <w:rsid w:val="35577297"/>
    <w:rsid w:val="35584DBD"/>
    <w:rsid w:val="355F7EFA"/>
    <w:rsid w:val="35622C35"/>
    <w:rsid w:val="35747E49"/>
    <w:rsid w:val="35ED3757"/>
    <w:rsid w:val="35EF127D"/>
    <w:rsid w:val="35F83386"/>
    <w:rsid w:val="364A6DFC"/>
    <w:rsid w:val="364F7F6E"/>
    <w:rsid w:val="365E28A7"/>
    <w:rsid w:val="368340BC"/>
    <w:rsid w:val="36A55DE0"/>
    <w:rsid w:val="36BB1AA7"/>
    <w:rsid w:val="36CF4F25"/>
    <w:rsid w:val="36E032BC"/>
    <w:rsid w:val="36FA437E"/>
    <w:rsid w:val="36FC6348"/>
    <w:rsid w:val="37023232"/>
    <w:rsid w:val="371F3DE4"/>
    <w:rsid w:val="37227431"/>
    <w:rsid w:val="372B09DB"/>
    <w:rsid w:val="372E2279"/>
    <w:rsid w:val="374C0952"/>
    <w:rsid w:val="37555A58"/>
    <w:rsid w:val="376C0E5F"/>
    <w:rsid w:val="379C0A32"/>
    <w:rsid w:val="37B3452D"/>
    <w:rsid w:val="37D746BF"/>
    <w:rsid w:val="37E56DDC"/>
    <w:rsid w:val="37F42B6B"/>
    <w:rsid w:val="382943E1"/>
    <w:rsid w:val="382E0158"/>
    <w:rsid w:val="384A6C3F"/>
    <w:rsid w:val="385C6972"/>
    <w:rsid w:val="388163D9"/>
    <w:rsid w:val="388859B9"/>
    <w:rsid w:val="38A81BB8"/>
    <w:rsid w:val="398048E2"/>
    <w:rsid w:val="399D36E6"/>
    <w:rsid w:val="39B12CEE"/>
    <w:rsid w:val="39B34CB8"/>
    <w:rsid w:val="39C40C73"/>
    <w:rsid w:val="39C918D0"/>
    <w:rsid w:val="39CD5D7A"/>
    <w:rsid w:val="39DF1729"/>
    <w:rsid w:val="39E60BE9"/>
    <w:rsid w:val="39FF3A59"/>
    <w:rsid w:val="3A1F5EA9"/>
    <w:rsid w:val="3A282FB0"/>
    <w:rsid w:val="3A347BA7"/>
    <w:rsid w:val="3A4A1178"/>
    <w:rsid w:val="3A830B2E"/>
    <w:rsid w:val="3A995C5C"/>
    <w:rsid w:val="3AA01B34"/>
    <w:rsid w:val="3ACA22B9"/>
    <w:rsid w:val="3AEF7F72"/>
    <w:rsid w:val="3B021A53"/>
    <w:rsid w:val="3B070E17"/>
    <w:rsid w:val="3B111C96"/>
    <w:rsid w:val="3B196D9D"/>
    <w:rsid w:val="3B5322AF"/>
    <w:rsid w:val="3B581673"/>
    <w:rsid w:val="3B81506E"/>
    <w:rsid w:val="3B8A37F6"/>
    <w:rsid w:val="3B9D5C20"/>
    <w:rsid w:val="3BA4251B"/>
    <w:rsid w:val="3BB84297"/>
    <w:rsid w:val="3BDC04F6"/>
    <w:rsid w:val="3BE9676F"/>
    <w:rsid w:val="3BF05D4F"/>
    <w:rsid w:val="3C08753D"/>
    <w:rsid w:val="3C3A521C"/>
    <w:rsid w:val="3C681D8A"/>
    <w:rsid w:val="3C8666B4"/>
    <w:rsid w:val="3CD64F45"/>
    <w:rsid w:val="3D0D46DF"/>
    <w:rsid w:val="3D332398"/>
    <w:rsid w:val="3D4B4485"/>
    <w:rsid w:val="3D9B7F3D"/>
    <w:rsid w:val="3D9D30D6"/>
    <w:rsid w:val="3DB86D41"/>
    <w:rsid w:val="3DBD6105"/>
    <w:rsid w:val="3DDD67A7"/>
    <w:rsid w:val="3E216694"/>
    <w:rsid w:val="3E300685"/>
    <w:rsid w:val="3E5B57EE"/>
    <w:rsid w:val="3E5E3444"/>
    <w:rsid w:val="3EA11583"/>
    <w:rsid w:val="3EBA2645"/>
    <w:rsid w:val="3ECC0500"/>
    <w:rsid w:val="3EE70375"/>
    <w:rsid w:val="3EEB27FE"/>
    <w:rsid w:val="3F4C7741"/>
    <w:rsid w:val="3F591E5E"/>
    <w:rsid w:val="3F5B0D38"/>
    <w:rsid w:val="3F93711E"/>
    <w:rsid w:val="3FAF590A"/>
    <w:rsid w:val="3FB11C9A"/>
    <w:rsid w:val="3FF102E8"/>
    <w:rsid w:val="3FFD4EDF"/>
    <w:rsid w:val="40175FA1"/>
    <w:rsid w:val="4033445D"/>
    <w:rsid w:val="40953369"/>
    <w:rsid w:val="40CD049B"/>
    <w:rsid w:val="40CF23D7"/>
    <w:rsid w:val="40F55BB6"/>
    <w:rsid w:val="40F77B80"/>
    <w:rsid w:val="40FC5196"/>
    <w:rsid w:val="414C7ECC"/>
    <w:rsid w:val="415428DD"/>
    <w:rsid w:val="41682EF1"/>
    <w:rsid w:val="416A0352"/>
    <w:rsid w:val="416C5E78"/>
    <w:rsid w:val="41872CB2"/>
    <w:rsid w:val="41CE6B33"/>
    <w:rsid w:val="41E06866"/>
    <w:rsid w:val="41F145CF"/>
    <w:rsid w:val="425C413F"/>
    <w:rsid w:val="428B0580"/>
    <w:rsid w:val="42A81132"/>
    <w:rsid w:val="42C972FA"/>
    <w:rsid w:val="42DC0DDB"/>
    <w:rsid w:val="42DC702D"/>
    <w:rsid w:val="42E61C5A"/>
    <w:rsid w:val="42EF6D61"/>
    <w:rsid w:val="42FA74B4"/>
    <w:rsid w:val="43362BE2"/>
    <w:rsid w:val="43370708"/>
    <w:rsid w:val="4348021F"/>
    <w:rsid w:val="434A21E9"/>
    <w:rsid w:val="43747266"/>
    <w:rsid w:val="438D20D6"/>
    <w:rsid w:val="439B1F8D"/>
    <w:rsid w:val="43DB5537"/>
    <w:rsid w:val="44450C02"/>
    <w:rsid w:val="44496945"/>
    <w:rsid w:val="444F55DD"/>
    <w:rsid w:val="44555450"/>
    <w:rsid w:val="44872FC9"/>
    <w:rsid w:val="44BC2C73"/>
    <w:rsid w:val="44C61D43"/>
    <w:rsid w:val="44E126D9"/>
    <w:rsid w:val="44E623E5"/>
    <w:rsid w:val="45321187"/>
    <w:rsid w:val="456357E4"/>
    <w:rsid w:val="456A0921"/>
    <w:rsid w:val="459C0CF6"/>
    <w:rsid w:val="45C5024D"/>
    <w:rsid w:val="45CF69D6"/>
    <w:rsid w:val="45F91CA4"/>
    <w:rsid w:val="4622744D"/>
    <w:rsid w:val="4629258A"/>
    <w:rsid w:val="462C02CC"/>
    <w:rsid w:val="46380A1F"/>
    <w:rsid w:val="463E3B5B"/>
    <w:rsid w:val="46445615"/>
    <w:rsid w:val="469D0882"/>
    <w:rsid w:val="47480D31"/>
    <w:rsid w:val="47484C91"/>
    <w:rsid w:val="477F61D9"/>
    <w:rsid w:val="47A45C40"/>
    <w:rsid w:val="47B902C9"/>
    <w:rsid w:val="482F5E51"/>
    <w:rsid w:val="487B1097"/>
    <w:rsid w:val="48B620CF"/>
    <w:rsid w:val="48C447EC"/>
    <w:rsid w:val="48C540C0"/>
    <w:rsid w:val="48C91E02"/>
    <w:rsid w:val="492B03C7"/>
    <w:rsid w:val="493279A7"/>
    <w:rsid w:val="49695393"/>
    <w:rsid w:val="496B2EB9"/>
    <w:rsid w:val="49CF3448"/>
    <w:rsid w:val="49D62A28"/>
    <w:rsid w:val="49E1317B"/>
    <w:rsid w:val="4A273284"/>
    <w:rsid w:val="4A2D63C1"/>
    <w:rsid w:val="4A655B5A"/>
    <w:rsid w:val="4A957030"/>
    <w:rsid w:val="4AA942EE"/>
    <w:rsid w:val="4AC705C3"/>
    <w:rsid w:val="4B0769D2"/>
    <w:rsid w:val="4B307F16"/>
    <w:rsid w:val="4B4B3593"/>
    <w:rsid w:val="4B5005B9"/>
    <w:rsid w:val="4B5E0F27"/>
    <w:rsid w:val="4B667DDC"/>
    <w:rsid w:val="4B7A43EB"/>
    <w:rsid w:val="4B9A7A86"/>
    <w:rsid w:val="4BA060DB"/>
    <w:rsid w:val="4BA97CC9"/>
    <w:rsid w:val="4BC06669"/>
    <w:rsid w:val="4BFE6267"/>
    <w:rsid w:val="4C066EC9"/>
    <w:rsid w:val="4C0B3A1A"/>
    <w:rsid w:val="4C2555A1"/>
    <w:rsid w:val="4C2C4B82"/>
    <w:rsid w:val="4C416153"/>
    <w:rsid w:val="4C5E6D05"/>
    <w:rsid w:val="4C5F5E7D"/>
    <w:rsid w:val="4C6F3A23"/>
    <w:rsid w:val="4C714C8A"/>
    <w:rsid w:val="4C765DFD"/>
    <w:rsid w:val="4CAD5597"/>
    <w:rsid w:val="4D110830"/>
    <w:rsid w:val="4D1473C4"/>
    <w:rsid w:val="4D1B4BF6"/>
    <w:rsid w:val="4D6D36A4"/>
    <w:rsid w:val="4D7D31BB"/>
    <w:rsid w:val="4D896004"/>
    <w:rsid w:val="4DA70238"/>
    <w:rsid w:val="4DB210B7"/>
    <w:rsid w:val="4DDF5C24"/>
    <w:rsid w:val="4E0F6509"/>
    <w:rsid w:val="4E6B423C"/>
    <w:rsid w:val="4E7E543D"/>
    <w:rsid w:val="4EB27268"/>
    <w:rsid w:val="4ECC5B76"/>
    <w:rsid w:val="4F043B94"/>
    <w:rsid w:val="4F147B4F"/>
    <w:rsid w:val="4F501FDF"/>
    <w:rsid w:val="4F9B5B7A"/>
    <w:rsid w:val="4FCC21D8"/>
    <w:rsid w:val="502142D2"/>
    <w:rsid w:val="502F2E92"/>
    <w:rsid w:val="503C19ED"/>
    <w:rsid w:val="50485D02"/>
    <w:rsid w:val="506105AA"/>
    <w:rsid w:val="50615016"/>
    <w:rsid w:val="506348EA"/>
    <w:rsid w:val="50666188"/>
    <w:rsid w:val="507F724A"/>
    <w:rsid w:val="509E3B74"/>
    <w:rsid w:val="50C730CB"/>
    <w:rsid w:val="50C80BF1"/>
    <w:rsid w:val="50E33C7D"/>
    <w:rsid w:val="511D2CEB"/>
    <w:rsid w:val="51243049"/>
    <w:rsid w:val="5164091A"/>
    <w:rsid w:val="517A293F"/>
    <w:rsid w:val="51856AE2"/>
    <w:rsid w:val="51AB1AE9"/>
    <w:rsid w:val="51CE0489"/>
    <w:rsid w:val="51E4588F"/>
    <w:rsid w:val="51E7154B"/>
    <w:rsid w:val="51F24178"/>
    <w:rsid w:val="51F37EF0"/>
    <w:rsid w:val="52171E30"/>
    <w:rsid w:val="524E5126"/>
    <w:rsid w:val="526A01B2"/>
    <w:rsid w:val="527E5A0B"/>
    <w:rsid w:val="52923265"/>
    <w:rsid w:val="52B753C1"/>
    <w:rsid w:val="52B94C95"/>
    <w:rsid w:val="531225F7"/>
    <w:rsid w:val="534704F3"/>
    <w:rsid w:val="534E1882"/>
    <w:rsid w:val="5359264A"/>
    <w:rsid w:val="535A6478"/>
    <w:rsid w:val="53B611D5"/>
    <w:rsid w:val="53B73D6E"/>
    <w:rsid w:val="53B74A4A"/>
    <w:rsid w:val="53F341D7"/>
    <w:rsid w:val="53F65A75"/>
    <w:rsid w:val="53FD5056"/>
    <w:rsid w:val="5415414D"/>
    <w:rsid w:val="54420BB3"/>
    <w:rsid w:val="5454111A"/>
    <w:rsid w:val="54703A7A"/>
    <w:rsid w:val="54A31759"/>
    <w:rsid w:val="54E57FC4"/>
    <w:rsid w:val="54EC75A4"/>
    <w:rsid w:val="54ED0C26"/>
    <w:rsid w:val="550B7A12"/>
    <w:rsid w:val="55216B22"/>
    <w:rsid w:val="55344AA7"/>
    <w:rsid w:val="553F2FC4"/>
    <w:rsid w:val="55621614"/>
    <w:rsid w:val="556F3D31"/>
    <w:rsid w:val="55871BE2"/>
    <w:rsid w:val="55985036"/>
    <w:rsid w:val="559B60E5"/>
    <w:rsid w:val="55AC6D33"/>
    <w:rsid w:val="55C7591B"/>
    <w:rsid w:val="55E57903"/>
    <w:rsid w:val="55F52488"/>
    <w:rsid w:val="56244B1C"/>
    <w:rsid w:val="565C42B5"/>
    <w:rsid w:val="566273F2"/>
    <w:rsid w:val="568A526F"/>
    <w:rsid w:val="568E01E7"/>
    <w:rsid w:val="56EB5639"/>
    <w:rsid w:val="57160908"/>
    <w:rsid w:val="57693F02"/>
    <w:rsid w:val="57771297"/>
    <w:rsid w:val="578F4217"/>
    <w:rsid w:val="57FB365A"/>
    <w:rsid w:val="580764A3"/>
    <w:rsid w:val="583059FA"/>
    <w:rsid w:val="58497AC1"/>
    <w:rsid w:val="585711D8"/>
    <w:rsid w:val="587358E6"/>
    <w:rsid w:val="588B0E82"/>
    <w:rsid w:val="5903310E"/>
    <w:rsid w:val="590F3861"/>
    <w:rsid w:val="593C3F2A"/>
    <w:rsid w:val="598A464B"/>
    <w:rsid w:val="59B47F65"/>
    <w:rsid w:val="59CA7788"/>
    <w:rsid w:val="59E7658C"/>
    <w:rsid w:val="59E940B2"/>
    <w:rsid w:val="59F67025"/>
    <w:rsid w:val="5A083E18"/>
    <w:rsid w:val="5A0C1B4F"/>
    <w:rsid w:val="5A4D11C4"/>
    <w:rsid w:val="5A753B98"/>
    <w:rsid w:val="5A971D60"/>
    <w:rsid w:val="5A9D6525"/>
    <w:rsid w:val="5AA004E9"/>
    <w:rsid w:val="5AAB580B"/>
    <w:rsid w:val="5ADF1011"/>
    <w:rsid w:val="5B0B0058"/>
    <w:rsid w:val="5B157129"/>
    <w:rsid w:val="5B523ED9"/>
    <w:rsid w:val="5B597015"/>
    <w:rsid w:val="5B6C726F"/>
    <w:rsid w:val="5B6D0D13"/>
    <w:rsid w:val="5BC621D1"/>
    <w:rsid w:val="5BE03293"/>
    <w:rsid w:val="5C292E8C"/>
    <w:rsid w:val="5C645C72"/>
    <w:rsid w:val="5C95407D"/>
    <w:rsid w:val="5CA40764"/>
    <w:rsid w:val="5CB00EB7"/>
    <w:rsid w:val="5CB12E81"/>
    <w:rsid w:val="5D313963"/>
    <w:rsid w:val="5D333896"/>
    <w:rsid w:val="5D45063D"/>
    <w:rsid w:val="5D9E51B4"/>
    <w:rsid w:val="5DDD2180"/>
    <w:rsid w:val="5DE52DE2"/>
    <w:rsid w:val="5E1611EE"/>
    <w:rsid w:val="5E2C5CD8"/>
    <w:rsid w:val="5E435D5B"/>
    <w:rsid w:val="5E451AD3"/>
    <w:rsid w:val="5E5B4E53"/>
    <w:rsid w:val="5F182D44"/>
    <w:rsid w:val="5F5A7800"/>
    <w:rsid w:val="5F810387"/>
    <w:rsid w:val="5FAF18FA"/>
    <w:rsid w:val="5FD2383A"/>
    <w:rsid w:val="602B6AA7"/>
    <w:rsid w:val="603201B0"/>
    <w:rsid w:val="60397415"/>
    <w:rsid w:val="604162CA"/>
    <w:rsid w:val="604C0EF7"/>
    <w:rsid w:val="604F09E7"/>
    <w:rsid w:val="6071095D"/>
    <w:rsid w:val="608C1C3B"/>
    <w:rsid w:val="609E371C"/>
    <w:rsid w:val="60A87FA8"/>
    <w:rsid w:val="60BE791B"/>
    <w:rsid w:val="61453B98"/>
    <w:rsid w:val="61497D28"/>
    <w:rsid w:val="61572249"/>
    <w:rsid w:val="61705355"/>
    <w:rsid w:val="61A46B11"/>
    <w:rsid w:val="61A82AA5"/>
    <w:rsid w:val="61BC437E"/>
    <w:rsid w:val="62031A89"/>
    <w:rsid w:val="62157A0E"/>
    <w:rsid w:val="622F287E"/>
    <w:rsid w:val="62516C98"/>
    <w:rsid w:val="626F7007"/>
    <w:rsid w:val="6299063F"/>
    <w:rsid w:val="62AC2121"/>
    <w:rsid w:val="62CE02E9"/>
    <w:rsid w:val="62FB6C04"/>
    <w:rsid w:val="63084EA6"/>
    <w:rsid w:val="6312327F"/>
    <w:rsid w:val="63516AC1"/>
    <w:rsid w:val="635F53E5"/>
    <w:rsid w:val="636429FB"/>
    <w:rsid w:val="63750765"/>
    <w:rsid w:val="638210D3"/>
    <w:rsid w:val="63844E4C"/>
    <w:rsid w:val="63911317"/>
    <w:rsid w:val="63A177AC"/>
    <w:rsid w:val="63B84AF5"/>
    <w:rsid w:val="63CD05A1"/>
    <w:rsid w:val="63CE39A4"/>
    <w:rsid w:val="64030466"/>
    <w:rsid w:val="6417181C"/>
    <w:rsid w:val="64394731"/>
    <w:rsid w:val="643979E4"/>
    <w:rsid w:val="645051D3"/>
    <w:rsid w:val="646F1658"/>
    <w:rsid w:val="647166E1"/>
    <w:rsid w:val="64721148"/>
    <w:rsid w:val="64963088"/>
    <w:rsid w:val="64AD2180"/>
    <w:rsid w:val="64B205E7"/>
    <w:rsid w:val="64CF4D0F"/>
    <w:rsid w:val="64F73937"/>
    <w:rsid w:val="6511653F"/>
    <w:rsid w:val="6518584B"/>
    <w:rsid w:val="653B778C"/>
    <w:rsid w:val="655F045A"/>
    <w:rsid w:val="65931376"/>
    <w:rsid w:val="65AB4911"/>
    <w:rsid w:val="665E1984"/>
    <w:rsid w:val="66B21CD0"/>
    <w:rsid w:val="66E005EB"/>
    <w:rsid w:val="66F978FF"/>
    <w:rsid w:val="67095D94"/>
    <w:rsid w:val="671464E6"/>
    <w:rsid w:val="671958AB"/>
    <w:rsid w:val="67206C39"/>
    <w:rsid w:val="672506F4"/>
    <w:rsid w:val="6750582D"/>
    <w:rsid w:val="675B2B5A"/>
    <w:rsid w:val="675D7E8D"/>
    <w:rsid w:val="67B81568"/>
    <w:rsid w:val="67C1041C"/>
    <w:rsid w:val="67DF6AF4"/>
    <w:rsid w:val="67EE6D37"/>
    <w:rsid w:val="67F02AB0"/>
    <w:rsid w:val="680B78E9"/>
    <w:rsid w:val="681349F0"/>
    <w:rsid w:val="68142C42"/>
    <w:rsid w:val="68294213"/>
    <w:rsid w:val="682B3AE8"/>
    <w:rsid w:val="683C5CF5"/>
    <w:rsid w:val="683E1A6D"/>
    <w:rsid w:val="68EF2D67"/>
    <w:rsid w:val="69086D66"/>
    <w:rsid w:val="690F754B"/>
    <w:rsid w:val="695452C0"/>
    <w:rsid w:val="69594684"/>
    <w:rsid w:val="69692B1A"/>
    <w:rsid w:val="696A6892"/>
    <w:rsid w:val="697414BE"/>
    <w:rsid w:val="69D501AF"/>
    <w:rsid w:val="69F34AD9"/>
    <w:rsid w:val="6A152CA1"/>
    <w:rsid w:val="6A16113C"/>
    <w:rsid w:val="6A222CC8"/>
    <w:rsid w:val="6A582B8E"/>
    <w:rsid w:val="6A5A4B58"/>
    <w:rsid w:val="6A5E7E59"/>
    <w:rsid w:val="6A5F5CCB"/>
    <w:rsid w:val="6AF24D91"/>
    <w:rsid w:val="6B016D82"/>
    <w:rsid w:val="6B547E52"/>
    <w:rsid w:val="6B5670CE"/>
    <w:rsid w:val="6B5865D7"/>
    <w:rsid w:val="6B6D7F85"/>
    <w:rsid w:val="6B7E03D2"/>
    <w:rsid w:val="6B87197D"/>
    <w:rsid w:val="6BC95AF1"/>
    <w:rsid w:val="6BF80185"/>
    <w:rsid w:val="6C0B435C"/>
    <w:rsid w:val="6C0C3C30"/>
    <w:rsid w:val="6C1A634D"/>
    <w:rsid w:val="6C270A6A"/>
    <w:rsid w:val="6C276CBC"/>
    <w:rsid w:val="6C313697"/>
    <w:rsid w:val="6C3D028D"/>
    <w:rsid w:val="6C733CAF"/>
    <w:rsid w:val="6CAB3449"/>
    <w:rsid w:val="6CAD71C1"/>
    <w:rsid w:val="6CBC5656"/>
    <w:rsid w:val="6CE4695B"/>
    <w:rsid w:val="6CFC3CA5"/>
    <w:rsid w:val="6D147240"/>
    <w:rsid w:val="6D4A2C62"/>
    <w:rsid w:val="6D77157D"/>
    <w:rsid w:val="6D7E290C"/>
    <w:rsid w:val="6DA305C4"/>
    <w:rsid w:val="6DCA721B"/>
    <w:rsid w:val="6DCD22E4"/>
    <w:rsid w:val="6DEE183F"/>
    <w:rsid w:val="6DEE7A91"/>
    <w:rsid w:val="6DF174CE"/>
    <w:rsid w:val="6E0E5A3E"/>
    <w:rsid w:val="6E22773B"/>
    <w:rsid w:val="6E361438"/>
    <w:rsid w:val="6E3A2CD6"/>
    <w:rsid w:val="6E733BE8"/>
    <w:rsid w:val="6E823285"/>
    <w:rsid w:val="6ED21161"/>
    <w:rsid w:val="6EF70BC7"/>
    <w:rsid w:val="6F0B1473"/>
    <w:rsid w:val="6F47002E"/>
    <w:rsid w:val="6F5002D8"/>
    <w:rsid w:val="6F655B31"/>
    <w:rsid w:val="6F6618A9"/>
    <w:rsid w:val="6FA26D85"/>
    <w:rsid w:val="6FA75E74"/>
    <w:rsid w:val="6FC52A74"/>
    <w:rsid w:val="70001CFE"/>
    <w:rsid w:val="701557A9"/>
    <w:rsid w:val="70231548"/>
    <w:rsid w:val="704E2A69"/>
    <w:rsid w:val="70587444"/>
    <w:rsid w:val="70657DB3"/>
    <w:rsid w:val="70761FC0"/>
    <w:rsid w:val="709D754D"/>
    <w:rsid w:val="70A24B63"/>
    <w:rsid w:val="70A73F27"/>
    <w:rsid w:val="70B11649"/>
    <w:rsid w:val="70E1568B"/>
    <w:rsid w:val="714479C8"/>
    <w:rsid w:val="71566079"/>
    <w:rsid w:val="71E05992"/>
    <w:rsid w:val="71F17B50"/>
    <w:rsid w:val="71F76569"/>
    <w:rsid w:val="72712A3F"/>
    <w:rsid w:val="727D3192"/>
    <w:rsid w:val="729B5D0E"/>
    <w:rsid w:val="72C2773E"/>
    <w:rsid w:val="72F0605A"/>
    <w:rsid w:val="731B41FE"/>
    <w:rsid w:val="733E5017"/>
    <w:rsid w:val="739E1612"/>
    <w:rsid w:val="73EA4857"/>
    <w:rsid w:val="73EF6311"/>
    <w:rsid w:val="73FB4CB6"/>
    <w:rsid w:val="74283189"/>
    <w:rsid w:val="7476433D"/>
    <w:rsid w:val="748C0004"/>
    <w:rsid w:val="74A120DE"/>
    <w:rsid w:val="74C72DEA"/>
    <w:rsid w:val="74C74B98"/>
    <w:rsid w:val="74D15A17"/>
    <w:rsid w:val="74D55507"/>
    <w:rsid w:val="74FC0CE6"/>
    <w:rsid w:val="75041948"/>
    <w:rsid w:val="75114065"/>
    <w:rsid w:val="751853F4"/>
    <w:rsid w:val="755E374E"/>
    <w:rsid w:val="75616D9B"/>
    <w:rsid w:val="75660855"/>
    <w:rsid w:val="756B5F87"/>
    <w:rsid w:val="757A4300"/>
    <w:rsid w:val="75EB6FE5"/>
    <w:rsid w:val="75ED062E"/>
    <w:rsid w:val="76544B51"/>
    <w:rsid w:val="76644A68"/>
    <w:rsid w:val="768B782E"/>
    <w:rsid w:val="76950A02"/>
    <w:rsid w:val="76AE24B4"/>
    <w:rsid w:val="76B15B00"/>
    <w:rsid w:val="76DF266D"/>
    <w:rsid w:val="76EE0B02"/>
    <w:rsid w:val="76FD2AF3"/>
    <w:rsid w:val="7731279D"/>
    <w:rsid w:val="77560A79"/>
    <w:rsid w:val="779F3BAA"/>
    <w:rsid w:val="77C11D73"/>
    <w:rsid w:val="77DC4DFE"/>
    <w:rsid w:val="77DF669D"/>
    <w:rsid w:val="78047EB1"/>
    <w:rsid w:val="781E5417"/>
    <w:rsid w:val="783A38D3"/>
    <w:rsid w:val="786077DD"/>
    <w:rsid w:val="78770683"/>
    <w:rsid w:val="78A27DF6"/>
    <w:rsid w:val="78A771BA"/>
    <w:rsid w:val="78D36201"/>
    <w:rsid w:val="78DD498A"/>
    <w:rsid w:val="78E55F35"/>
    <w:rsid w:val="79085670"/>
    <w:rsid w:val="790E7239"/>
    <w:rsid w:val="79116D2A"/>
    <w:rsid w:val="791365FE"/>
    <w:rsid w:val="792E3438"/>
    <w:rsid w:val="79464C25"/>
    <w:rsid w:val="794E50FC"/>
    <w:rsid w:val="79501600"/>
    <w:rsid w:val="7955517B"/>
    <w:rsid w:val="7983768C"/>
    <w:rsid w:val="798C015E"/>
    <w:rsid w:val="798C63B0"/>
    <w:rsid w:val="79AC25AE"/>
    <w:rsid w:val="79B80F53"/>
    <w:rsid w:val="7A081EDB"/>
    <w:rsid w:val="7A195E96"/>
    <w:rsid w:val="7A2860D9"/>
    <w:rsid w:val="7A3251AA"/>
    <w:rsid w:val="7A4153ED"/>
    <w:rsid w:val="7A4E3666"/>
    <w:rsid w:val="7A777060"/>
    <w:rsid w:val="7A892BBF"/>
    <w:rsid w:val="7A995229"/>
    <w:rsid w:val="7AD46261"/>
    <w:rsid w:val="7B292109"/>
    <w:rsid w:val="7B2D1247"/>
    <w:rsid w:val="7B4E1B6F"/>
    <w:rsid w:val="7B6969A9"/>
    <w:rsid w:val="7B851309"/>
    <w:rsid w:val="7BB06386"/>
    <w:rsid w:val="7BB35E76"/>
    <w:rsid w:val="7C136915"/>
    <w:rsid w:val="7C370855"/>
    <w:rsid w:val="7C43544C"/>
    <w:rsid w:val="7C683105"/>
    <w:rsid w:val="7C790E6E"/>
    <w:rsid w:val="7D254B52"/>
    <w:rsid w:val="7D4274B2"/>
    <w:rsid w:val="7D4A0A5C"/>
    <w:rsid w:val="7D553689"/>
    <w:rsid w:val="7D747B63"/>
    <w:rsid w:val="7D912C27"/>
    <w:rsid w:val="7DBA173E"/>
    <w:rsid w:val="7DCE51E9"/>
    <w:rsid w:val="7E0E1A8A"/>
    <w:rsid w:val="7E24305B"/>
    <w:rsid w:val="7E464D80"/>
    <w:rsid w:val="7E5F22E5"/>
    <w:rsid w:val="7E694F12"/>
    <w:rsid w:val="7E7E276B"/>
    <w:rsid w:val="7E7F64E4"/>
    <w:rsid w:val="7E885398"/>
    <w:rsid w:val="7E90249F"/>
    <w:rsid w:val="7ECF746B"/>
    <w:rsid w:val="7F1E14EC"/>
    <w:rsid w:val="7F2C0419"/>
    <w:rsid w:val="7F6C6A68"/>
    <w:rsid w:val="7F713B83"/>
    <w:rsid w:val="7F967F89"/>
    <w:rsid w:val="7FA02BB5"/>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00" w:lineRule="auto"/>
      <w:ind w:firstLine="640" w:firstLineChars="200"/>
      <w:jc w:val="both"/>
    </w:pPr>
    <w:rPr>
      <w:rFonts w:ascii="Times New Roman" w:hAnsi="Times New Roman" w:eastAsia="微软雅黑" w:cs="Times New Roman"/>
      <w:kern w:val="2"/>
      <w:sz w:val="24"/>
      <w:szCs w:val="24"/>
      <w:lang w:val="en-US" w:eastAsia="zh-CN" w:bidi="ar-SA"/>
    </w:rPr>
  </w:style>
  <w:style w:type="paragraph" w:styleId="2">
    <w:name w:val="heading 1"/>
    <w:basedOn w:val="1"/>
    <w:next w:val="3"/>
    <w:autoRedefine/>
    <w:qFormat/>
    <w:uiPriority w:val="0"/>
    <w:pPr>
      <w:keepNext/>
      <w:keepLines/>
      <w:numPr>
        <w:ilvl w:val="0"/>
        <w:numId w:val="1"/>
      </w:numPr>
      <w:spacing w:before="50" w:beforeLines="50" w:line="360" w:lineRule="auto"/>
      <w:ind w:hanging="432" w:firstLineChars="0"/>
      <w:outlineLvl w:val="0"/>
    </w:pPr>
    <w:rPr>
      <w:rFonts w:ascii="黑体" w:hAnsi="黑体"/>
      <w:b/>
      <w:bCs/>
      <w:kern w:val="21"/>
      <w:sz w:val="28"/>
      <w:szCs w:val="28"/>
    </w:rPr>
  </w:style>
  <w:style w:type="paragraph" w:styleId="5">
    <w:name w:val="heading 2"/>
    <w:basedOn w:val="1"/>
    <w:next w:val="3"/>
    <w:autoRedefine/>
    <w:qFormat/>
    <w:uiPriority w:val="0"/>
    <w:pPr>
      <w:keepNext/>
      <w:numPr>
        <w:ilvl w:val="1"/>
        <w:numId w:val="1"/>
      </w:numPr>
      <w:spacing w:before="50" w:beforeLines="50" w:line="360" w:lineRule="auto"/>
      <w:ind w:hanging="575" w:firstLineChars="0"/>
      <w:outlineLvl w:val="1"/>
    </w:pPr>
    <w:rPr>
      <w:rFonts w:ascii="黑体" w:hAnsi="黑体"/>
      <w:b/>
      <w:bCs/>
      <w:kern w:val="21"/>
      <w:sz w:val="28"/>
      <w:szCs w:val="28"/>
    </w:rPr>
  </w:style>
  <w:style w:type="paragraph" w:styleId="6">
    <w:name w:val="heading 3"/>
    <w:basedOn w:val="1"/>
    <w:next w:val="3"/>
    <w:autoRedefine/>
    <w:qFormat/>
    <w:uiPriority w:val="0"/>
    <w:pPr>
      <w:keepNext/>
      <w:numPr>
        <w:ilvl w:val="2"/>
        <w:numId w:val="1"/>
      </w:numPr>
      <w:spacing w:before="50" w:beforeLines="50" w:line="360" w:lineRule="auto"/>
      <w:ind w:hanging="720" w:firstLineChars="0"/>
      <w:outlineLvl w:val="2"/>
    </w:pPr>
    <w:rPr>
      <w:b/>
      <w:bCs/>
    </w:rPr>
  </w:style>
  <w:style w:type="paragraph" w:styleId="7">
    <w:name w:val="heading 4"/>
    <w:basedOn w:val="1"/>
    <w:next w:val="3"/>
    <w:autoRedefine/>
    <w:qFormat/>
    <w:uiPriority w:val="0"/>
    <w:pPr>
      <w:numPr>
        <w:ilvl w:val="3"/>
        <w:numId w:val="1"/>
      </w:numPr>
      <w:spacing w:line="360" w:lineRule="auto"/>
      <w:ind w:hanging="864" w:firstLineChars="0"/>
      <w:outlineLvl w:val="3"/>
    </w:pPr>
    <w:rPr>
      <w:rFonts w:ascii="宋体" w:hAnsi="宋体"/>
      <w:bCs/>
    </w:rPr>
  </w:style>
  <w:style w:type="paragraph" w:styleId="8">
    <w:name w:val="heading 5"/>
    <w:basedOn w:val="1"/>
    <w:next w:val="3"/>
    <w:autoRedefine/>
    <w:qFormat/>
    <w:uiPriority w:val="0"/>
    <w:pPr>
      <w:numPr>
        <w:ilvl w:val="4"/>
        <w:numId w:val="1"/>
      </w:numPr>
      <w:spacing w:line="360" w:lineRule="auto"/>
      <w:ind w:hanging="1008" w:firstLineChars="0"/>
      <w:outlineLvl w:val="4"/>
    </w:pPr>
    <w:rPr>
      <w:rFonts w:ascii="宋体"/>
      <w:bCs/>
      <w:szCs w:val="21"/>
    </w:rPr>
  </w:style>
  <w:style w:type="paragraph" w:styleId="9">
    <w:name w:val="heading 6"/>
    <w:basedOn w:val="1"/>
    <w:next w:val="3"/>
    <w:autoRedefine/>
    <w:qFormat/>
    <w:uiPriority w:val="0"/>
    <w:pPr>
      <w:numPr>
        <w:ilvl w:val="5"/>
        <w:numId w:val="1"/>
      </w:numPr>
      <w:spacing w:line="360" w:lineRule="auto"/>
      <w:ind w:hanging="1151" w:firstLineChars="0"/>
      <w:outlineLvl w:val="5"/>
    </w:pPr>
    <w:rPr>
      <w:rFonts w:ascii="宋体" w:hAnsi="宋体"/>
      <w:bCs/>
      <w:szCs w:val="21"/>
    </w:rPr>
  </w:style>
  <w:style w:type="paragraph" w:styleId="10">
    <w:name w:val="heading 7"/>
    <w:basedOn w:val="1"/>
    <w:next w:val="1"/>
    <w:autoRedefine/>
    <w:qFormat/>
    <w:uiPriority w:val="0"/>
    <w:pPr>
      <w:numPr>
        <w:ilvl w:val="6"/>
        <w:numId w:val="1"/>
      </w:numPr>
      <w:ind w:hanging="1296" w:firstLineChars="0"/>
      <w:outlineLvl w:val="6"/>
    </w:pPr>
    <w:rPr>
      <w:rFonts w:ascii="宋体" w:hAnsi="宋体"/>
      <w:bCs/>
      <w:szCs w:val="21"/>
    </w:rPr>
  </w:style>
  <w:style w:type="paragraph" w:styleId="11">
    <w:name w:val="heading 8"/>
    <w:basedOn w:val="1"/>
    <w:next w:val="1"/>
    <w:autoRedefine/>
    <w:qFormat/>
    <w:uiPriority w:val="0"/>
    <w:pPr>
      <w:numPr>
        <w:ilvl w:val="7"/>
        <w:numId w:val="1"/>
      </w:numPr>
      <w:ind w:hanging="1440" w:firstLineChars="0"/>
      <w:outlineLvl w:val="7"/>
    </w:pPr>
    <w:rPr>
      <w:rFonts w:ascii="宋体" w:hAnsi="宋体"/>
      <w:szCs w:val="21"/>
    </w:rPr>
  </w:style>
  <w:style w:type="paragraph" w:styleId="12">
    <w:name w:val="heading 9"/>
    <w:basedOn w:val="1"/>
    <w:next w:val="1"/>
    <w:autoRedefine/>
    <w:qFormat/>
    <w:uiPriority w:val="0"/>
    <w:pPr>
      <w:numPr>
        <w:ilvl w:val="8"/>
        <w:numId w:val="1"/>
      </w:numPr>
      <w:ind w:hanging="1583" w:firstLineChars="0"/>
      <w:outlineLvl w:val="8"/>
    </w:pPr>
    <w:rPr>
      <w:rFonts w:ascii="宋体" w:hAnsi="宋体"/>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3">
    <w:name w:val="Body Text First Indent"/>
    <w:basedOn w:val="4"/>
    <w:link w:val="55"/>
    <w:autoRedefine/>
    <w:qFormat/>
    <w:uiPriority w:val="0"/>
    <w:pPr>
      <w:spacing w:after="0" w:line="360" w:lineRule="auto"/>
      <w:ind w:firstLine="480"/>
    </w:pPr>
  </w:style>
  <w:style w:type="paragraph" w:styleId="4">
    <w:name w:val="Body Text"/>
    <w:basedOn w:val="1"/>
    <w:autoRedefine/>
    <w:qFormat/>
    <w:uiPriority w:val="0"/>
    <w:pPr>
      <w:spacing w:after="120"/>
    </w:pPr>
  </w:style>
  <w:style w:type="paragraph" w:styleId="13">
    <w:name w:val="caption"/>
    <w:basedOn w:val="1"/>
    <w:next w:val="1"/>
    <w:autoRedefine/>
    <w:unhideWhenUsed/>
    <w:qFormat/>
    <w:uiPriority w:val="0"/>
    <w:pPr>
      <w:jc w:val="center"/>
    </w:pPr>
    <w:rPr>
      <w:b/>
      <w:sz w:val="18"/>
    </w:rPr>
  </w:style>
  <w:style w:type="paragraph" w:styleId="14">
    <w:name w:val="Document Map"/>
    <w:basedOn w:val="1"/>
    <w:link w:val="50"/>
    <w:autoRedefine/>
    <w:qFormat/>
    <w:uiPriority w:val="0"/>
    <w:rPr>
      <w:rFonts w:ascii="宋体"/>
      <w:sz w:val="18"/>
      <w:szCs w:val="18"/>
    </w:rPr>
  </w:style>
  <w:style w:type="paragraph" w:styleId="15">
    <w:name w:val="annotation text"/>
    <w:basedOn w:val="1"/>
    <w:autoRedefine/>
    <w:semiHidden/>
    <w:unhideWhenUsed/>
    <w:qFormat/>
    <w:uiPriority w:val="0"/>
    <w:pPr>
      <w:jc w:val="left"/>
    </w:pPr>
  </w:style>
  <w:style w:type="paragraph" w:styleId="16">
    <w:name w:val="Body Text Indent"/>
    <w:basedOn w:val="1"/>
    <w:autoRedefine/>
    <w:qFormat/>
    <w:uiPriority w:val="0"/>
    <w:pPr>
      <w:spacing w:after="120"/>
      <w:ind w:left="420" w:leftChars="200"/>
    </w:pPr>
  </w:style>
  <w:style w:type="paragraph" w:styleId="17">
    <w:name w:val="toc 3"/>
    <w:basedOn w:val="1"/>
    <w:next w:val="1"/>
    <w:autoRedefine/>
    <w:qFormat/>
    <w:uiPriority w:val="39"/>
    <w:pPr>
      <w:tabs>
        <w:tab w:val="right" w:leader="dot" w:pos="9060"/>
      </w:tabs>
      <w:ind w:left="840" w:leftChars="400"/>
    </w:pPr>
  </w:style>
  <w:style w:type="paragraph" w:styleId="18">
    <w:name w:val="Balloon Text"/>
    <w:basedOn w:val="1"/>
    <w:link w:val="48"/>
    <w:autoRedefine/>
    <w:qFormat/>
    <w:uiPriority w:val="0"/>
    <w:rPr>
      <w:sz w:val="18"/>
      <w:szCs w:val="18"/>
    </w:rPr>
  </w:style>
  <w:style w:type="paragraph" w:styleId="19">
    <w:name w:val="footer"/>
    <w:basedOn w:val="1"/>
    <w:link w:val="45"/>
    <w:autoRedefine/>
    <w:qFormat/>
    <w:uiPriority w:val="99"/>
    <w:pPr>
      <w:tabs>
        <w:tab w:val="center" w:pos="4153"/>
        <w:tab w:val="right" w:pos="8306"/>
      </w:tabs>
      <w:snapToGrid w:val="0"/>
      <w:jc w:val="left"/>
    </w:pPr>
    <w:rPr>
      <w:sz w:val="18"/>
      <w:szCs w:val="18"/>
    </w:rPr>
  </w:style>
  <w:style w:type="paragraph" w:styleId="20">
    <w:name w:val="header"/>
    <w:basedOn w:val="1"/>
    <w:link w:val="44"/>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Subtitle"/>
    <w:basedOn w:val="1"/>
    <w:next w:val="1"/>
    <w:link w:val="49"/>
    <w:autoRedefine/>
    <w:qFormat/>
    <w:uiPriority w:val="0"/>
    <w:pPr>
      <w:spacing w:line="360" w:lineRule="auto"/>
      <w:jc w:val="center"/>
      <w:outlineLvl w:val="0"/>
    </w:pPr>
    <w:rPr>
      <w:rFonts w:ascii="黑体" w:hAnsi="Cambria" w:eastAsia="黑体"/>
      <w:bCs/>
      <w:kern w:val="28"/>
      <w:sz w:val="32"/>
      <w:szCs w:val="32"/>
    </w:rPr>
  </w:style>
  <w:style w:type="paragraph" w:styleId="23">
    <w:name w:val="toc 2"/>
    <w:basedOn w:val="1"/>
    <w:next w:val="1"/>
    <w:autoRedefine/>
    <w:qFormat/>
    <w:uiPriority w:val="39"/>
    <w:pPr>
      <w:tabs>
        <w:tab w:val="right" w:leader="dot" w:pos="9060"/>
      </w:tabs>
      <w:ind w:left="420" w:leftChars="200"/>
    </w:pPr>
  </w:style>
  <w:style w:type="paragraph" w:styleId="24">
    <w:name w:val="Title"/>
    <w:basedOn w:val="1"/>
    <w:next w:val="1"/>
    <w:autoRedefine/>
    <w:qFormat/>
    <w:uiPriority w:val="0"/>
    <w:pPr>
      <w:pageBreakBefore/>
      <w:spacing w:beforeLines="50" w:afterLines="50" w:line="360" w:lineRule="auto"/>
      <w:jc w:val="center"/>
      <w:outlineLvl w:val="0"/>
    </w:pPr>
    <w:rPr>
      <w:rFonts w:ascii="黑体" w:hAnsi="Arial" w:eastAsia="黑体" w:cs="Arial"/>
      <w:bCs/>
      <w:sz w:val="44"/>
      <w:szCs w:val="44"/>
    </w:rPr>
  </w:style>
  <w:style w:type="paragraph" w:styleId="25">
    <w:name w:val="Body Text First Indent 2"/>
    <w:basedOn w:val="16"/>
    <w:autoRedefine/>
    <w:qFormat/>
    <w:uiPriority w:val="0"/>
    <w:pPr>
      <w:ind w:firstLine="420"/>
    </w:pPr>
  </w:style>
  <w:style w:type="table" w:styleId="27">
    <w:name w:val="Table Grid"/>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Hyperlink"/>
    <w:basedOn w:val="28"/>
    <w:autoRedefine/>
    <w:qFormat/>
    <w:uiPriority w:val="99"/>
    <w:rPr>
      <w:color w:val="0000FF"/>
      <w:u w:val="single"/>
    </w:rPr>
  </w:style>
  <w:style w:type="paragraph" w:customStyle="1" w:styleId="30">
    <w:name w:val="列项1 字母"/>
    <w:basedOn w:val="1"/>
    <w:autoRedefine/>
    <w:qFormat/>
    <w:uiPriority w:val="0"/>
    <w:pPr>
      <w:numPr>
        <w:ilvl w:val="6"/>
        <w:numId w:val="2"/>
      </w:numPr>
      <w:spacing w:line="360" w:lineRule="auto"/>
    </w:pPr>
    <w:rPr>
      <w:rFonts w:ascii="宋体" w:hAnsi="宋体"/>
    </w:rPr>
  </w:style>
  <w:style w:type="paragraph" w:customStyle="1" w:styleId="31">
    <w:name w:val="列项2 数字"/>
    <w:basedOn w:val="1"/>
    <w:autoRedefine/>
    <w:qFormat/>
    <w:uiPriority w:val="0"/>
    <w:pPr>
      <w:numPr>
        <w:ilvl w:val="7"/>
        <w:numId w:val="2"/>
      </w:numPr>
      <w:spacing w:line="360" w:lineRule="auto"/>
    </w:pPr>
    <w:rPr>
      <w:rFonts w:ascii="宋体" w:hAnsi="宋体"/>
    </w:rPr>
  </w:style>
  <w:style w:type="paragraph" w:customStyle="1" w:styleId="32">
    <w:name w:val="注编号"/>
    <w:basedOn w:val="33"/>
    <w:autoRedefine/>
    <w:qFormat/>
    <w:uiPriority w:val="0"/>
    <w:pPr>
      <w:numPr>
        <w:ilvl w:val="8"/>
        <w:numId w:val="2"/>
      </w:numPr>
    </w:pPr>
  </w:style>
  <w:style w:type="paragraph" w:customStyle="1" w:styleId="33">
    <w:name w:val="注"/>
    <w:basedOn w:val="1"/>
    <w:autoRedefine/>
    <w:qFormat/>
    <w:uiPriority w:val="0"/>
    <w:pPr>
      <w:numPr>
        <w:ilvl w:val="0"/>
        <w:numId w:val="3"/>
      </w:numPr>
      <w:spacing w:line="360" w:lineRule="auto"/>
    </w:pPr>
    <w:rPr>
      <w:rFonts w:ascii="宋体" w:hAnsi="宋体"/>
      <w:szCs w:val="21"/>
    </w:rPr>
  </w:style>
  <w:style w:type="paragraph" w:customStyle="1" w:styleId="34">
    <w:name w:val="列项——"/>
    <w:basedOn w:val="1"/>
    <w:autoRedefine/>
    <w:qFormat/>
    <w:uiPriority w:val="0"/>
    <w:pPr>
      <w:numPr>
        <w:ilvl w:val="1"/>
        <w:numId w:val="3"/>
      </w:numPr>
      <w:spacing w:line="360" w:lineRule="auto"/>
    </w:pPr>
    <w:rPr>
      <w:rFonts w:ascii="宋体" w:hAnsi="宋体"/>
    </w:rPr>
  </w:style>
  <w:style w:type="paragraph" w:customStyle="1" w:styleId="35">
    <w:name w:val="列项•"/>
    <w:basedOn w:val="1"/>
    <w:autoRedefine/>
    <w:qFormat/>
    <w:uiPriority w:val="0"/>
    <w:pPr>
      <w:numPr>
        <w:ilvl w:val="2"/>
        <w:numId w:val="3"/>
      </w:numPr>
      <w:spacing w:line="360" w:lineRule="auto"/>
    </w:pPr>
    <w:rPr>
      <w:rFonts w:ascii="宋体" w:hAnsi="宋体"/>
    </w:rPr>
  </w:style>
  <w:style w:type="paragraph" w:customStyle="1" w:styleId="36">
    <w:name w:val="附录标题1"/>
    <w:basedOn w:val="1"/>
    <w:next w:val="3"/>
    <w:autoRedefine/>
    <w:qFormat/>
    <w:uiPriority w:val="0"/>
    <w:pPr>
      <w:keepNext/>
      <w:keepLines/>
      <w:numPr>
        <w:ilvl w:val="0"/>
        <w:numId w:val="4"/>
      </w:numPr>
      <w:spacing w:line="360" w:lineRule="auto"/>
      <w:outlineLvl w:val="0"/>
    </w:pPr>
    <w:rPr>
      <w:rFonts w:ascii="黑体" w:eastAsia="黑体"/>
    </w:rPr>
  </w:style>
  <w:style w:type="paragraph" w:customStyle="1" w:styleId="37">
    <w:name w:val="附录标题2"/>
    <w:basedOn w:val="1"/>
    <w:next w:val="3"/>
    <w:autoRedefine/>
    <w:qFormat/>
    <w:uiPriority w:val="0"/>
    <w:pPr>
      <w:numPr>
        <w:ilvl w:val="1"/>
        <w:numId w:val="4"/>
      </w:numPr>
      <w:spacing w:line="360" w:lineRule="auto"/>
      <w:outlineLvl w:val="1"/>
    </w:pPr>
    <w:rPr>
      <w:rFonts w:ascii="黑体" w:eastAsia="黑体"/>
    </w:rPr>
  </w:style>
  <w:style w:type="paragraph" w:customStyle="1" w:styleId="38">
    <w:name w:val="附录标题3"/>
    <w:basedOn w:val="1"/>
    <w:next w:val="3"/>
    <w:autoRedefine/>
    <w:qFormat/>
    <w:uiPriority w:val="0"/>
    <w:pPr>
      <w:numPr>
        <w:ilvl w:val="2"/>
        <w:numId w:val="4"/>
      </w:numPr>
      <w:spacing w:line="360" w:lineRule="auto"/>
      <w:outlineLvl w:val="2"/>
    </w:pPr>
    <w:rPr>
      <w:rFonts w:ascii="宋体" w:hAnsi="宋体"/>
    </w:rPr>
  </w:style>
  <w:style w:type="paragraph" w:customStyle="1" w:styleId="39">
    <w:name w:val="附录标题4"/>
    <w:basedOn w:val="1"/>
    <w:next w:val="3"/>
    <w:autoRedefine/>
    <w:qFormat/>
    <w:uiPriority w:val="0"/>
    <w:pPr>
      <w:numPr>
        <w:ilvl w:val="3"/>
        <w:numId w:val="4"/>
      </w:numPr>
      <w:spacing w:line="360" w:lineRule="auto"/>
      <w:outlineLvl w:val="3"/>
    </w:pPr>
    <w:rPr>
      <w:rFonts w:ascii="宋体" w:hAnsi="宋体"/>
    </w:rPr>
  </w:style>
  <w:style w:type="paragraph" w:customStyle="1" w:styleId="40">
    <w:name w:val="附录标题5"/>
    <w:basedOn w:val="1"/>
    <w:next w:val="3"/>
    <w:autoRedefine/>
    <w:qFormat/>
    <w:uiPriority w:val="0"/>
    <w:pPr>
      <w:numPr>
        <w:ilvl w:val="4"/>
        <w:numId w:val="4"/>
      </w:numPr>
      <w:outlineLvl w:val="4"/>
    </w:pPr>
    <w:rPr>
      <w:rFonts w:ascii="宋体" w:hAnsi="宋体"/>
    </w:rPr>
  </w:style>
  <w:style w:type="paragraph" w:customStyle="1" w:styleId="41">
    <w:name w:val="附录标题6"/>
    <w:basedOn w:val="1"/>
    <w:next w:val="3"/>
    <w:autoRedefine/>
    <w:qFormat/>
    <w:uiPriority w:val="0"/>
    <w:pPr>
      <w:numPr>
        <w:ilvl w:val="5"/>
        <w:numId w:val="4"/>
      </w:numPr>
      <w:outlineLvl w:val="5"/>
    </w:pPr>
    <w:rPr>
      <w:rFonts w:ascii="宋体" w:hAnsi="宋体"/>
    </w:rPr>
  </w:style>
  <w:style w:type="paragraph" w:customStyle="1" w:styleId="42">
    <w:name w:val="图题"/>
    <w:basedOn w:val="1"/>
    <w:autoRedefine/>
    <w:qFormat/>
    <w:uiPriority w:val="0"/>
    <w:pPr>
      <w:numPr>
        <w:ilvl w:val="0"/>
        <w:numId w:val="5"/>
      </w:numPr>
      <w:spacing w:line="360" w:lineRule="auto"/>
      <w:jc w:val="center"/>
    </w:pPr>
    <w:rPr>
      <w:rFonts w:ascii="黑体" w:hAnsi="宋体" w:eastAsia="黑体"/>
    </w:rPr>
  </w:style>
  <w:style w:type="paragraph" w:customStyle="1" w:styleId="43">
    <w:name w:val="表题"/>
    <w:basedOn w:val="1"/>
    <w:autoRedefine/>
    <w:qFormat/>
    <w:uiPriority w:val="0"/>
    <w:pPr>
      <w:numPr>
        <w:ilvl w:val="0"/>
        <w:numId w:val="6"/>
      </w:numPr>
      <w:spacing w:line="360" w:lineRule="auto"/>
      <w:jc w:val="center"/>
    </w:pPr>
    <w:rPr>
      <w:rFonts w:ascii="黑体" w:hAnsi="宋体" w:eastAsia="黑体"/>
    </w:rPr>
  </w:style>
  <w:style w:type="character" w:customStyle="1" w:styleId="44">
    <w:name w:val="页眉 字符"/>
    <w:basedOn w:val="28"/>
    <w:link w:val="20"/>
    <w:autoRedefine/>
    <w:qFormat/>
    <w:uiPriority w:val="0"/>
    <w:rPr>
      <w:kern w:val="2"/>
      <w:sz w:val="18"/>
      <w:szCs w:val="18"/>
    </w:rPr>
  </w:style>
  <w:style w:type="character" w:customStyle="1" w:styleId="45">
    <w:name w:val="页脚 字符"/>
    <w:basedOn w:val="28"/>
    <w:link w:val="19"/>
    <w:autoRedefine/>
    <w:qFormat/>
    <w:uiPriority w:val="99"/>
    <w:rPr>
      <w:kern w:val="2"/>
      <w:sz w:val="18"/>
      <w:szCs w:val="18"/>
    </w:rPr>
  </w:style>
  <w:style w:type="paragraph" w:styleId="46">
    <w:name w:val="No Spacing"/>
    <w:link w:val="47"/>
    <w:autoRedefine/>
    <w:qFormat/>
    <w:uiPriority w:val="1"/>
    <w:rPr>
      <w:rFonts w:ascii="Calibri" w:hAnsi="Calibri" w:eastAsia="宋体" w:cs="Times New Roman"/>
      <w:sz w:val="22"/>
      <w:szCs w:val="22"/>
      <w:lang w:val="en-US" w:eastAsia="zh-CN" w:bidi="ar-SA"/>
    </w:rPr>
  </w:style>
  <w:style w:type="character" w:customStyle="1" w:styleId="47">
    <w:name w:val="无间隔 字符"/>
    <w:basedOn w:val="28"/>
    <w:link w:val="46"/>
    <w:autoRedefine/>
    <w:qFormat/>
    <w:uiPriority w:val="1"/>
    <w:rPr>
      <w:rFonts w:ascii="Calibri" w:hAnsi="Calibri"/>
      <w:sz w:val="22"/>
      <w:szCs w:val="22"/>
    </w:rPr>
  </w:style>
  <w:style w:type="character" w:customStyle="1" w:styleId="48">
    <w:name w:val="批注框文本 字符"/>
    <w:basedOn w:val="28"/>
    <w:link w:val="18"/>
    <w:autoRedefine/>
    <w:qFormat/>
    <w:uiPriority w:val="0"/>
    <w:rPr>
      <w:kern w:val="2"/>
      <w:sz w:val="18"/>
      <w:szCs w:val="18"/>
    </w:rPr>
  </w:style>
  <w:style w:type="character" w:customStyle="1" w:styleId="49">
    <w:name w:val="副标题 字符"/>
    <w:basedOn w:val="28"/>
    <w:link w:val="22"/>
    <w:autoRedefine/>
    <w:qFormat/>
    <w:uiPriority w:val="0"/>
    <w:rPr>
      <w:rFonts w:ascii="黑体" w:hAnsi="Cambria" w:eastAsia="黑体"/>
      <w:bCs/>
      <w:kern w:val="28"/>
      <w:sz w:val="32"/>
      <w:szCs w:val="32"/>
    </w:rPr>
  </w:style>
  <w:style w:type="character" w:customStyle="1" w:styleId="50">
    <w:name w:val="文档结构图 字符"/>
    <w:basedOn w:val="28"/>
    <w:link w:val="14"/>
    <w:autoRedefine/>
    <w:qFormat/>
    <w:uiPriority w:val="0"/>
    <w:rPr>
      <w:rFonts w:ascii="宋体"/>
      <w:kern w:val="2"/>
      <w:sz w:val="18"/>
      <w:szCs w:val="18"/>
    </w:rPr>
  </w:style>
  <w:style w:type="character" w:styleId="51">
    <w:name w:val="Placeholder Text"/>
    <w:basedOn w:val="28"/>
    <w:autoRedefine/>
    <w:semiHidden/>
    <w:qFormat/>
    <w:uiPriority w:val="99"/>
    <w:rPr>
      <w:color w:val="808080"/>
    </w:rPr>
  </w:style>
  <w:style w:type="paragraph" w:customStyle="1" w:styleId="52">
    <w:name w:val="TOC 标题1"/>
    <w:basedOn w:val="2"/>
    <w:next w:val="1"/>
    <w:autoRedefine/>
    <w:unhideWhenUsed/>
    <w:qFormat/>
    <w:uiPriority w:val="39"/>
    <w:pPr>
      <w:widowControl/>
      <w:numPr>
        <w:numId w:val="0"/>
      </w:numPr>
      <w:spacing w:before="480" w:line="276" w:lineRule="auto"/>
      <w:jc w:val="left"/>
      <w:outlineLvl w:val="9"/>
    </w:pPr>
    <w:rPr>
      <w:rFonts w:asciiTheme="majorHAnsi" w:hAnsiTheme="majorHAnsi" w:eastAsiaTheme="majorEastAsia" w:cstheme="majorBidi"/>
      <w:color w:val="376092" w:themeColor="accent1" w:themeShade="BF"/>
      <w:kern w:val="0"/>
    </w:rPr>
  </w:style>
  <w:style w:type="paragraph" w:styleId="53">
    <w:name w:val="List Paragraph"/>
    <w:basedOn w:val="1"/>
    <w:autoRedefine/>
    <w:qFormat/>
    <w:uiPriority w:val="1"/>
    <w:pPr>
      <w:autoSpaceDE w:val="0"/>
      <w:autoSpaceDN w:val="0"/>
      <w:spacing w:before="160"/>
      <w:ind w:left="1303" w:hanging="363"/>
      <w:jc w:val="left"/>
    </w:pPr>
    <w:rPr>
      <w:rFonts w:ascii="宋体" w:hAnsi="宋体" w:cs="宋体"/>
      <w:kern w:val="0"/>
      <w:sz w:val="22"/>
      <w:szCs w:val="22"/>
      <w:lang w:val="zh-CN" w:bidi="zh-CN"/>
    </w:rPr>
  </w:style>
  <w:style w:type="paragraph" w:customStyle="1" w:styleId="54">
    <w:name w:val="正文首行缩进两字"/>
    <w:basedOn w:val="1"/>
    <w:autoRedefine/>
    <w:qFormat/>
    <w:uiPriority w:val="0"/>
    <w:pPr>
      <w:spacing w:line="360" w:lineRule="auto"/>
      <w:ind w:firstLine="200"/>
    </w:pPr>
    <w:rPr>
      <w:lang w:val="en-GB"/>
    </w:rPr>
  </w:style>
  <w:style w:type="character" w:customStyle="1" w:styleId="55">
    <w:name w:val="正文文本首行缩进 字符"/>
    <w:basedOn w:val="28"/>
    <w:link w:val="3"/>
    <w:autoRedefine/>
    <w:qFormat/>
    <w:uiPriority w:val="0"/>
    <w:rPr>
      <w:rFonts w:ascii="Times New Roman" w:hAnsi="Times New Roman" w:eastAsia="微软雅黑"/>
      <w:kern w:val="2"/>
      <w:sz w:val="24"/>
      <w:szCs w:val="24"/>
    </w:rPr>
  </w:style>
  <w:style w:type="paragraph" w:customStyle="1" w:styleId="56">
    <w:name w:val="!0表标题"/>
    <w:basedOn w:val="1"/>
    <w:autoRedefine/>
    <w:qFormat/>
    <w:uiPriority w:val="0"/>
    <w:pPr>
      <w:keepNext/>
      <w:numPr>
        <w:ilvl w:val="0"/>
        <w:numId w:val="7"/>
      </w:numPr>
      <w:spacing w:line="560" w:lineRule="exact"/>
      <w:jc w:val="center"/>
    </w:pPr>
    <w:rPr>
      <w:rFonts w:ascii="黑体"/>
    </w:rPr>
  </w:style>
  <w:style w:type="paragraph" w:customStyle="1" w:styleId="57">
    <w:name w:val="图表内容"/>
    <w:basedOn w:val="1"/>
    <w:autoRedefine/>
    <w:qFormat/>
    <w:uiPriority w:val="0"/>
    <w:pPr>
      <w:spacing w:before="120" w:after="120"/>
      <w:jc w:val="center"/>
    </w:pPr>
    <w:rPr>
      <w:rFonts w:ascii="宋体"/>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Text"/>
    <w:basedOn w:val="1"/>
    <w:autoRedefine/>
    <w:semiHidden/>
    <w:qFormat/>
    <w:uiPriority w:val="0"/>
    <w:rPr>
      <w:rFonts w:ascii="宋体" w:hAnsi="宋体" w:eastAsia="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5.png"/><Relationship Id="rId17" Type="http://schemas.openxmlformats.org/officeDocument/2006/relationships/image" Target="media/image4.emf"/><Relationship Id="rId16" Type="http://schemas.openxmlformats.org/officeDocument/2006/relationships/oleObject" Target="embeddings/oleObject1.bin"/><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20113;&#31185;&#26234;&#25511;\01&#20844;&#21496;&#31649;&#29702;\02&#30740;&#21457;&#37096;\&#20809;&#30005;&#21514;&#33329;&#36890;&#20449;&#21327;&#35758;\CGTD070&#20018;&#21475;&#36890;&#35759;&#21327;&#35758;202307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A8DF9F4216B48578C5249A9AFFAC665"/>
        <w:style w:val=""/>
        <w:category>
          <w:name w:val="常规"/>
          <w:gallery w:val="placeholder"/>
        </w:category>
        <w:types>
          <w:type w:val="bbPlcHdr"/>
        </w:types>
        <w:behaviors>
          <w:behavior w:val="content"/>
        </w:behaviors>
        <w:description w:val=""/>
        <w:guid w:val="{DDE79366-B3D2-4117-BB32-7C72FABA7A27}"/>
      </w:docPartPr>
      <w:docPartBody>
        <w:p w14:paraId="7AD24458">
          <w:pPr>
            <w:pStyle w:val="5"/>
            <w:rPr>
              <w:rFonts w:hint="eastAsia"/>
            </w:rPr>
          </w:pPr>
          <w:r>
            <w:rPr>
              <w:rStyle w:val="4"/>
              <w:rFonts w:hint="eastAsia" w:ascii="黑体" w:eastAsia="黑体"/>
              <w:sz w:val="52"/>
              <w:szCs w:val="52"/>
            </w:rPr>
            <w:t>[填入文件名称]</w:t>
          </w:r>
        </w:p>
      </w:docPartBody>
    </w:docPart>
    <w:docPart>
      <w:docPartPr>
        <w:name w:val="43F26B384FC8411DAC538192F38B39BB"/>
        <w:style w:val=""/>
        <w:category>
          <w:name w:val="常规"/>
          <w:gallery w:val="placeholder"/>
        </w:category>
        <w:types>
          <w:type w:val="bbPlcHdr"/>
        </w:types>
        <w:behaviors>
          <w:behavior w:val="content"/>
        </w:behaviors>
        <w:description w:val=""/>
        <w:guid w:val="{9E8FF49F-3E6B-4915-9A4D-0CA142A2F40C}"/>
      </w:docPartPr>
      <w:docPartBody>
        <w:p w14:paraId="12896A73">
          <w:pPr>
            <w:pStyle w:val="7"/>
            <w:rPr>
              <w:rFonts w:hint="eastAsia"/>
            </w:rPr>
          </w:pPr>
          <w:r>
            <w:rPr>
              <w:rFonts w:hint="eastAsia"/>
            </w:rPr>
            <w:t>[填入文件名称]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FF"/>
    <w:rsid w:val="000129A6"/>
    <w:rsid w:val="000B3ED0"/>
    <w:rsid w:val="002042CA"/>
    <w:rsid w:val="003071AF"/>
    <w:rsid w:val="003752AF"/>
    <w:rsid w:val="00415F29"/>
    <w:rsid w:val="00444996"/>
    <w:rsid w:val="004B0EFE"/>
    <w:rsid w:val="00520F70"/>
    <w:rsid w:val="005232B4"/>
    <w:rsid w:val="00581DFF"/>
    <w:rsid w:val="006460B0"/>
    <w:rsid w:val="00756C31"/>
    <w:rsid w:val="00842EED"/>
    <w:rsid w:val="00891B04"/>
    <w:rsid w:val="008B1929"/>
    <w:rsid w:val="009456C8"/>
    <w:rsid w:val="00A63ADE"/>
    <w:rsid w:val="00AD1DA7"/>
    <w:rsid w:val="00B67848"/>
    <w:rsid w:val="00D07E0F"/>
    <w:rsid w:val="00D9585A"/>
    <w:rsid w:val="00F80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6A8DF9F4216B48578C5249A9AFFAC665"/>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9EDC00590F9446468832265F65BF7856"/>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43F26B384FC8411DAC538192F38B39BB"/>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CGTD070串口通讯协议20230703.dotx</Template>
  <Company>GD</Company>
  <Pages>11</Pages>
  <Words>660</Words>
  <Characters>4073</Characters>
  <Lines>35</Lines>
  <Paragraphs>9</Paragraphs>
  <TotalTime>36</TotalTime>
  <ScaleCrop>false</ScaleCrop>
  <LinksUpToDate>false</LinksUpToDate>
  <CharactersWithSpaces>4615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2023-07-06T03:15:00Z</dcterms:created>
  <dc:creator>JohnKinger</dc:creator>
  <cp:lastModifiedBy>K.test</cp:lastModifiedBy>
  <cp:lastPrinted>2025-02-07T05:43:00Z</cp:lastPrinted>
  <dcterms:modified xsi:type="dcterms:W3CDTF">2026-05-20T10:26:01Z</dcterms:modified>
  <dc:subject>XXXX制度</dc:subject>
  <dc:title>XD-S2000Z Technical Specification Document</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编号">
    <vt:lpwstr> </vt:lpwstr>
  </property>
  <property fmtid="{D5CDD505-2E9C-101B-9397-08002B2CF9AE}" pid="3" name="KSOProductBuildVer">
    <vt:lpwstr>2052-12.1.0.26375</vt:lpwstr>
  </property>
  <property fmtid="{D5CDD505-2E9C-101B-9397-08002B2CF9AE}" pid="4" name="ICV">
    <vt:lpwstr>5ED53063B11C4776BC8A6257FE6C86B9_13</vt:lpwstr>
  </property>
  <property fmtid="{D5CDD505-2E9C-101B-9397-08002B2CF9AE}" pid="5" name="KSOTemplateDocerSaveRecord">
    <vt:lpwstr>eyJoZGlkIjoiNjZlMDIwNGViYmRiMTNkOWEwNTAxMjBlZGQ3ODAxMjMiLCJ1c2VySWQiOiI0NzQ2NDA3MDAifQ==</vt:lpwstr>
  </property>
</Properties>
</file>